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A5" w:rsidRPr="00D163A5" w:rsidRDefault="00D163A5" w:rsidP="00D163A5">
      <w:pPr>
        <w:widowControl/>
        <w:ind w:left="1985" w:right="1985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 xml:space="preserve">DECRET  N° 2005-025 du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18 Janvier 2005</w:t>
      </w:r>
    </w:p>
    <w:p w:rsidR="00D163A5" w:rsidRPr="00D163A5" w:rsidRDefault="00D163A5" w:rsidP="00D163A5">
      <w:pPr>
        <w:widowControl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Portant  création d'une commission de reforme du droit des enfants</w:t>
      </w:r>
    </w:p>
    <w:p w:rsidR="00D163A5" w:rsidRPr="00D163A5" w:rsidRDefault="00D163A5" w:rsidP="00D163A5">
      <w:pPr>
        <w:widowControl/>
        <w:ind w:left="1985" w:right="1985"/>
        <w:jc w:val="center"/>
        <w:rPr>
          <w:rFonts w:ascii="Arial" w:eastAsia="Times New Roman" w:hAnsi="Arial" w:cs="Arial"/>
          <w:i/>
          <w:color w:val="000000"/>
          <w:kern w:val="0"/>
          <w:sz w:val="20"/>
          <w:szCs w:val="20"/>
          <w:lang w:val="fr-FR"/>
        </w:rPr>
      </w:pPr>
      <w:r w:rsidRPr="00D163A5">
        <w:rPr>
          <w:rFonts w:ascii="Arial" w:eastAsia="Times New Roman" w:hAnsi="Arial" w:cs="Arial"/>
          <w:i/>
          <w:color w:val="000000"/>
          <w:kern w:val="0"/>
          <w:sz w:val="20"/>
          <w:szCs w:val="20"/>
          <w:lang w:val="fr-FR"/>
        </w:rPr>
        <w:t>(JO n°2961 du 28.03.05, p.3252)</w:t>
      </w:r>
    </w:p>
    <w:p w:rsidR="00D163A5" w:rsidRPr="00D163A5" w:rsidRDefault="00D163A5" w:rsidP="00D163A5">
      <w:pPr>
        <w:widowControl/>
        <w:ind w:left="360"/>
        <w:jc w:val="lef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premier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Il est institué  auprès du Ministère de la Justice et du Ministère de </w:t>
      </w:r>
      <w:smartTag w:uri="urn:schemas-microsoft-com:office:smarttags" w:element="PersonName">
        <w:smartTagPr>
          <w:attr w:name="ProductID" w:val="la Popula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Population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la Protec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Protection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sociale et des Loisirs une Commission de Réforme du Droit des Enfants (CRDE).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 xml:space="preserve">Article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2.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</w:t>
      </w:r>
      <w:r w:rsidRPr="00D163A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t xml:space="preserve">de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Réforme du Droit des Enfants est chargée: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d'identifier les réformes à entreprendre dans le domaine du droit des enfants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de définir les priorités en tenant compte des objectifs fixés pour la promotion et la  protection des enfants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de procéder à des réformes législatives;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de fixer les délais d'exécution des travaux;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de formuler les directives sur les principes devant guider les réformes à  entreprendre;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d'approuver et valider les travaux effectués au niveau de tout département  Ministériel concerné.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3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Réforme du Droit des Enfants est co-présidée par le Garde des Sceaux, Ministre de la Justice et le Ministre de </w:t>
      </w:r>
      <w:smartTag w:uri="urn:schemas-microsoft-com:office:smarttags" w:element="PersonName">
        <w:smartTagPr>
          <w:attr w:name="ProductID" w:val="la Popula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Population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la Protec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Protection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sociale et des Loisirs ou leur représentant.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4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est composée des représentants des Ministères, entités et</w:t>
      </w:r>
      <w:r w:rsidRPr="00D163A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t xml:space="preserve">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organismes ci-après: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de la Justice;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Le Ministère en charge de </w:t>
      </w:r>
      <w:smartTag w:uri="urn:schemas-microsoft-com:office:smarttags" w:element="PersonName">
        <w:smartTagPr>
          <w:attr w:name="ProductID" w:val="la Popula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Population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la Protection Social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Protection Sociale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et des Loisirs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Le Ministère en charge de </w:t>
      </w:r>
      <w:smartTag w:uri="urn:schemas-microsoft-com:office:smarttags" w:element="PersonName">
        <w:smartTagPr>
          <w:attr w:name="ProductID" w:val="la S￩curit￩ Publiqu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Sécurité Publique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en charge du Travail et des lois sociales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en charge de l'Information;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le Ministère en charge de </w:t>
      </w:r>
      <w:smartTag w:uri="urn:schemas-microsoft-com:office:smarttags" w:element="PersonName">
        <w:smartTagPr>
          <w:attr w:name="ProductID" w:val="la Cultur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Culture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et du Tourisme;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en charge de l'Education Nationale: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le Ministère en charge de </w:t>
      </w:r>
      <w:smartTag w:uri="urn:schemas-microsoft-com:office:smarttags" w:element="PersonName">
        <w:smartTagPr>
          <w:attr w:name="ProductID" w:val="la Sant￩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Santé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et du Planning Familial; 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en charge des Affaires Etrangères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Ministère en charge de l'Intérieur;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le Ministère en charge de </w:t>
      </w:r>
      <w:smartTag w:uri="urn:schemas-microsoft-com:office:smarttags" w:element="PersonName">
        <w:smartTagPr>
          <w:attr w:name="ProductID" w:val="la Jeuness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Jeunesse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et des Sports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Comité National de Lutte contre le SIDA (CNLS)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smartTag w:uri="urn:schemas-microsoft-com:office:smarttags" w:element="PersonName">
        <w:smartTagPr>
          <w:attr w:name="ProductID" w:val="la  Facult￩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 Faculté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Droit;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L'Ordre des Avocats 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smartTag w:uri="urn:schemas-microsoft-com:office:smarttags" w:element="PersonName">
        <w:smartTagPr>
          <w:attr w:name="ProductID" w:val="La Soci￩t￩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Société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civile;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lastRenderedPageBreak/>
        <w:t>L'UNICEF;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Le BIT IPEC:</w:t>
      </w:r>
    </w:p>
    <w:p w:rsidR="00D163A5" w:rsidRPr="00D163A5" w:rsidRDefault="00D163A5" w:rsidP="00D163A5">
      <w:pPr>
        <w:widowControl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2 représentants des ONG.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5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.  Chacun des ministères et organismes sus-énumérés désigne nommément par lettre officielle deux représentants.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6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Un arrêté du Ministre de la Justice constate la désignation des membres de </w:t>
      </w:r>
      <w:smartTag w:uri="urn:schemas-microsoft-com:office:smarttags" w:element="PersonName">
        <w:smartTagPr>
          <w:attr w:name="ProductID" w:val="la Commission.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Commission.</w:t>
        </w:r>
      </w:smartTag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7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Les membres de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Réforme du droit des Enfants peuvent  se faire représenter en cas d'empêchement.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ab/>
      </w: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8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pourra s'adjoindre toute personne, institution ou organisme  ont elle juge</w:t>
      </w:r>
      <w:r w:rsidRPr="00D163A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t xml:space="preserve">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l'avis ou le concours utile.</w:t>
      </w: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L'avis et le concours des départements techniques concernés sont toutefois obligatoirement requis pour toutes réformes envisagés dans les domaines relevant de leur compétence.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9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</w:t>
      </w:r>
      <w:smartTag w:uri="urn:schemas-microsoft-com:office:smarttags" w:element="PersonName">
        <w:smartTagPr>
          <w:attr w:name="ProductID" w:val="la Commiss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Commission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Réforme du droit des Enfants se réunit périodiquement  sur convocation de son Président.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10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Le secrétariat technique est assuré conjointement par </w:t>
      </w:r>
      <w:smartTag w:uri="urn:schemas-microsoft-com:office:smarttags" w:element="PersonName">
        <w:smartTagPr>
          <w:attr w:name="ProductID" w:val="la Direc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Direction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des Réformes législatives du Ministère de la Justice et par </w:t>
      </w:r>
      <w:smartTag w:uri="urn:schemas-microsoft-com:office:smarttags" w:element="PersonName">
        <w:smartTagPr>
          <w:attr w:name="ProductID" w:val="la Direc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Direction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l'Enfance du Ministère de </w:t>
      </w:r>
      <w:smartTag w:uri="urn:schemas-microsoft-com:office:smarttags" w:element="PersonName">
        <w:smartTagPr>
          <w:attr w:name="ProductID" w:val="la Popula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Population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la Protec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Protection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sociale et des Loisirs.</w:t>
      </w: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11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. Le Garde des Sceaux, Ministre de la Justice, le Ministre de </w:t>
      </w:r>
      <w:smartTag w:uri="urn:schemas-microsoft-com:office:smarttags" w:element="PersonName">
        <w:smartTagPr>
          <w:attr w:name="ProductID" w:val="la Population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Population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la Protection Social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Protection Sociale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et des Loisirs sont chargés, chacun en ce qui le concerne, de l'exécution du présent décret qui sera publié au </w:t>
      </w:r>
      <w:r w:rsidRPr="00D163A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t xml:space="preserve">Journal officiel </w:t>
      </w:r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de </w:t>
      </w:r>
      <w:smartTag w:uri="urn:schemas-microsoft-com:office:smarttags" w:element="PersonName">
        <w:smartTagPr>
          <w:attr w:name="ProductID" w:val="la R￩publique"/>
        </w:smartTagPr>
        <w:r w:rsidRPr="00D163A5">
          <w:rPr>
            <w:rFonts w:ascii="Arial" w:eastAsia="Times New Roman" w:hAnsi="Arial" w:cs="Arial"/>
            <w:color w:val="000000"/>
            <w:kern w:val="0"/>
            <w:sz w:val="24"/>
            <w:szCs w:val="24"/>
            <w:lang w:val="fr-FR"/>
          </w:rPr>
          <w:t>la République</w:t>
        </w:r>
      </w:smartTag>
      <w:r w:rsidRPr="00D163A5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de Madagascar.</w:t>
      </w: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D163A5" w:rsidRPr="00D163A5" w:rsidRDefault="00D163A5" w:rsidP="00D163A5">
      <w:pPr>
        <w:widowControl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277FE7" w:rsidRPr="00D163A5" w:rsidRDefault="00277FE7">
      <w:pPr>
        <w:rPr>
          <w:lang w:val="fr-FR"/>
        </w:rPr>
      </w:pPr>
    </w:p>
    <w:sectPr w:rsidR="00277FE7" w:rsidRPr="00D163A5" w:rsidSect="0027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/>
    </w:pict>
  </w:numPicBullet>
  <w:numPicBullet w:numPicBulletId="1">
    <w:pict>
      <v:shape id="_x0000_i1083" type="#_x0000_t75" style="width:3in;height:3in" o:bullet="t"/>
    </w:pict>
  </w:numPicBullet>
  <w:numPicBullet w:numPicBulletId="2">
    <w:pict>
      <v:shape id="_x0000_i1084" type="#_x0000_t75" style="width:3in;height:3in" o:bullet="t"/>
    </w:pict>
  </w:numPicBullet>
  <w:abstractNum w:abstractNumId="0">
    <w:nsid w:val="22875B48"/>
    <w:multiLevelType w:val="multilevel"/>
    <w:tmpl w:val="00423464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3A5"/>
    <w:rsid w:val="00277FE7"/>
    <w:rsid w:val="00D1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2016-11-23T07:26:00Z</dcterms:created>
  <dcterms:modified xsi:type="dcterms:W3CDTF">2016-11-23T07:27:00Z</dcterms:modified>
</cp:coreProperties>
</file>