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583C" w:rsidRPr="002C583C" w:rsidRDefault="002C583C" w:rsidP="002C583C">
      <w:pPr>
        <w:widowControl/>
        <w:shd w:val="clear" w:color="auto" w:fill="FFFFFF"/>
        <w:jc w:val="center"/>
        <w:rPr>
          <w:rFonts w:ascii="Arial" w:eastAsia="宋体" w:hAnsi="Arial" w:cs="Arial"/>
          <w:color w:val="000000"/>
          <w:kern w:val="0"/>
          <w:sz w:val="27"/>
          <w:szCs w:val="27"/>
          <w:lang w:val="fr-FR"/>
        </w:rPr>
      </w:pPr>
      <w:r w:rsidRPr="002C583C">
        <w:rPr>
          <w:rFonts w:ascii="Arial" w:eastAsia="宋体" w:hAnsi="Arial" w:cs="Arial"/>
          <w:b/>
          <w:bCs/>
          <w:color w:val="000000"/>
          <w:kern w:val="0"/>
          <w:sz w:val="20"/>
          <w:szCs w:val="20"/>
          <w:lang w:val="fr-FR"/>
        </w:rPr>
        <w:t>CONVENTION INTERNATIONALE POUR LA REPRESSION</w:t>
      </w:r>
    </w:p>
    <w:p w:rsidR="002C583C" w:rsidRPr="002C583C" w:rsidRDefault="002C583C" w:rsidP="002C583C">
      <w:pPr>
        <w:widowControl/>
        <w:shd w:val="clear" w:color="auto" w:fill="FFFFFF"/>
        <w:jc w:val="center"/>
        <w:rPr>
          <w:rFonts w:ascii="Arial" w:eastAsia="宋体" w:hAnsi="Arial" w:cs="Arial"/>
          <w:color w:val="000000"/>
          <w:kern w:val="0"/>
          <w:sz w:val="27"/>
          <w:szCs w:val="27"/>
          <w:lang w:val="fr-FR"/>
        </w:rPr>
      </w:pPr>
      <w:r w:rsidRPr="002C583C">
        <w:rPr>
          <w:rFonts w:ascii="Arial" w:eastAsia="宋体" w:hAnsi="Arial" w:cs="Arial"/>
          <w:b/>
          <w:bCs/>
          <w:color w:val="000000"/>
          <w:kern w:val="0"/>
          <w:sz w:val="20"/>
          <w:szCs w:val="20"/>
          <w:lang w:val="fr-FR"/>
        </w:rPr>
        <w:t> DE LA TRAITE DES FEMMES ET DES ENFANTS</w:t>
      </w:r>
    </w:p>
    <w:p w:rsidR="002C583C" w:rsidRPr="002C583C" w:rsidRDefault="002C583C" w:rsidP="002C583C">
      <w:pPr>
        <w:widowControl/>
        <w:shd w:val="clear" w:color="auto" w:fill="FFFFFF"/>
        <w:jc w:val="center"/>
        <w:rPr>
          <w:rFonts w:ascii="Arial" w:eastAsia="宋体" w:hAnsi="Arial" w:cs="Arial"/>
          <w:i/>
          <w:iCs/>
          <w:color w:val="000000"/>
          <w:kern w:val="0"/>
          <w:sz w:val="20"/>
          <w:szCs w:val="20"/>
          <w:lang w:val="fr-FR"/>
        </w:rPr>
      </w:pPr>
      <w:r w:rsidRPr="002C583C">
        <w:rPr>
          <w:rFonts w:ascii="Arial" w:eastAsia="宋体" w:hAnsi="Arial" w:cs="Arial"/>
          <w:i/>
          <w:iCs/>
          <w:color w:val="000000"/>
          <w:kern w:val="0"/>
          <w:sz w:val="20"/>
          <w:lang w:val="fr-FR"/>
        </w:rPr>
        <w:t>conclue </w:t>
      </w:r>
      <w:r w:rsidRPr="002C583C">
        <w:rPr>
          <w:rFonts w:ascii="Arial" w:eastAsia="宋体" w:hAnsi="Arial" w:cs="Arial"/>
          <w:i/>
          <w:iCs/>
          <w:color w:val="000000"/>
          <w:kern w:val="0"/>
          <w:sz w:val="20"/>
          <w:szCs w:val="20"/>
          <w:lang w:val="fr-FR"/>
        </w:rPr>
        <w:t>à Genève le 30 septembre 1921, sous sa forme amendée par le protocole</w:t>
      </w:r>
    </w:p>
    <w:p w:rsidR="002C583C" w:rsidRPr="002C583C" w:rsidRDefault="002C583C" w:rsidP="002C583C">
      <w:pPr>
        <w:widowControl/>
        <w:shd w:val="clear" w:color="auto" w:fill="FFFFFF"/>
        <w:jc w:val="center"/>
        <w:rPr>
          <w:rFonts w:ascii="Arial" w:eastAsia="宋体" w:hAnsi="Arial" w:cs="Arial"/>
          <w:i/>
          <w:iCs/>
          <w:color w:val="000000"/>
          <w:kern w:val="0"/>
          <w:sz w:val="20"/>
          <w:szCs w:val="20"/>
          <w:lang w:val="fr-FR"/>
        </w:rPr>
      </w:pPr>
      <w:r w:rsidRPr="002C583C">
        <w:rPr>
          <w:rFonts w:ascii="Arial" w:eastAsia="宋体" w:hAnsi="Arial" w:cs="Arial"/>
          <w:i/>
          <w:iCs/>
          <w:color w:val="000000"/>
          <w:kern w:val="0"/>
          <w:sz w:val="20"/>
          <w:szCs w:val="20"/>
          <w:lang w:val="fr-FR"/>
        </w:rPr>
        <w:t> </w:t>
      </w:r>
      <w:r w:rsidRPr="002C583C">
        <w:rPr>
          <w:rFonts w:ascii="Arial" w:eastAsia="宋体" w:hAnsi="Arial" w:cs="Arial"/>
          <w:i/>
          <w:iCs/>
          <w:color w:val="000000"/>
          <w:kern w:val="0"/>
          <w:sz w:val="20"/>
          <w:lang w:val="fr-FR"/>
        </w:rPr>
        <w:t>signé </w:t>
      </w:r>
      <w:r w:rsidRPr="002C583C">
        <w:rPr>
          <w:rFonts w:ascii="Arial" w:eastAsia="宋体" w:hAnsi="Arial" w:cs="Arial"/>
          <w:i/>
          <w:iCs/>
          <w:color w:val="000000"/>
          <w:kern w:val="0"/>
          <w:sz w:val="20"/>
          <w:szCs w:val="20"/>
          <w:lang w:val="fr-FR"/>
        </w:rPr>
        <w:t>à</w:t>
      </w:r>
      <w:r w:rsidRPr="002C583C">
        <w:rPr>
          <w:rFonts w:ascii="Arial" w:eastAsia="宋体" w:hAnsi="Arial" w:cs="Arial"/>
          <w:i/>
          <w:iCs/>
          <w:color w:val="000000"/>
          <w:kern w:val="0"/>
          <w:sz w:val="20"/>
          <w:lang w:val="fr-FR"/>
        </w:rPr>
        <w:t> Lake Success</w:t>
      </w:r>
      <w:r w:rsidRPr="002C583C">
        <w:rPr>
          <w:rFonts w:ascii="Arial" w:eastAsia="宋体" w:hAnsi="Arial" w:cs="Arial"/>
          <w:i/>
          <w:iCs/>
          <w:color w:val="000000"/>
          <w:kern w:val="0"/>
          <w:sz w:val="20"/>
          <w:szCs w:val="20"/>
          <w:lang w:val="fr-FR"/>
        </w:rPr>
        <w:t>, New York, le 12 novembre 1947</w:t>
      </w:r>
    </w:p>
    <w:p w:rsidR="002C583C" w:rsidRPr="002C583C" w:rsidRDefault="002C583C" w:rsidP="002C583C">
      <w:pPr>
        <w:widowControl/>
        <w:shd w:val="clear" w:color="auto" w:fill="FFFFFF"/>
        <w:jc w:val="center"/>
        <w:rPr>
          <w:rFonts w:ascii="Arial" w:eastAsia="宋体" w:hAnsi="Arial" w:cs="Arial"/>
          <w:color w:val="000000"/>
          <w:kern w:val="0"/>
          <w:sz w:val="27"/>
          <w:szCs w:val="27"/>
          <w:lang w:val="fr-FR"/>
        </w:rPr>
      </w:pPr>
      <w:r w:rsidRPr="002C583C">
        <w:rPr>
          <w:rFonts w:ascii="Arial" w:eastAsia="宋体" w:hAnsi="Arial" w:cs="Arial"/>
          <w:color w:val="000000"/>
          <w:kern w:val="0"/>
          <w:sz w:val="20"/>
          <w:szCs w:val="20"/>
          <w:lang w:val="fr-FR"/>
        </w:rPr>
        <w:t> </w:t>
      </w:r>
    </w:p>
    <w:p w:rsidR="002C583C" w:rsidRPr="002C583C" w:rsidRDefault="002C583C" w:rsidP="002C583C">
      <w:pPr>
        <w:widowControl/>
        <w:shd w:val="clear" w:color="auto" w:fill="FFFFFF"/>
        <w:rPr>
          <w:rFonts w:ascii="Arial" w:eastAsia="宋体" w:hAnsi="Arial" w:cs="Arial"/>
          <w:color w:val="000000"/>
          <w:kern w:val="0"/>
          <w:sz w:val="27"/>
          <w:szCs w:val="27"/>
          <w:lang w:val="fr-FR"/>
        </w:rPr>
      </w:pPr>
      <w:r w:rsidRPr="002C583C">
        <w:rPr>
          <w:rFonts w:ascii="Arial" w:eastAsia="宋体" w:hAnsi="Arial" w:cs="Arial"/>
          <w:color w:val="000000"/>
          <w:kern w:val="0"/>
          <w:sz w:val="20"/>
          <w:szCs w:val="20"/>
          <w:lang w:val="fr-FR"/>
        </w:rPr>
        <w:t> </w:t>
      </w:r>
    </w:p>
    <w:p w:rsidR="002C583C" w:rsidRPr="002C583C" w:rsidRDefault="002C583C" w:rsidP="002C583C">
      <w:pPr>
        <w:widowControl/>
        <w:shd w:val="clear" w:color="auto" w:fill="FFFFFF"/>
        <w:rPr>
          <w:rFonts w:ascii="Arial" w:eastAsia="宋体" w:hAnsi="Arial" w:cs="Arial"/>
          <w:color w:val="000000"/>
          <w:kern w:val="0"/>
          <w:sz w:val="27"/>
          <w:szCs w:val="27"/>
          <w:lang w:val="fr-FR"/>
        </w:rPr>
      </w:pPr>
      <w:r w:rsidRPr="002C583C">
        <w:rPr>
          <w:rFonts w:ascii="Arial" w:eastAsia="宋体" w:hAnsi="Arial" w:cs="Arial"/>
          <w:color w:val="000000"/>
          <w:kern w:val="0"/>
          <w:sz w:val="20"/>
          <w:szCs w:val="20"/>
          <w:lang w:val="fr-FR"/>
        </w:rPr>
        <w:t> </w:t>
      </w:r>
    </w:p>
    <w:p w:rsidR="002C583C" w:rsidRPr="002C583C" w:rsidRDefault="002C583C" w:rsidP="002C583C">
      <w:pPr>
        <w:widowControl/>
        <w:shd w:val="clear" w:color="auto" w:fill="FFFFFF"/>
        <w:jc w:val="center"/>
        <w:outlineLvl w:val="0"/>
        <w:rPr>
          <w:rFonts w:ascii="Arial" w:eastAsia="宋体" w:hAnsi="Arial" w:cs="Arial"/>
          <w:color w:val="336666"/>
          <w:kern w:val="36"/>
          <w:sz w:val="48"/>
          <w:szCs w:val="48"/>
          <w:lang w:val="fr-FR"/>
        </w:rPr>
      </w:pPr>
      <w:r w:rsidRPr="002C583C">
        <w:rPr>
          <w:rFonts w:ascii="Arial" w:eastAsia="宋体" w:hAnsi="Arial" w:cs="Arial"/>
          <w:b/>
          <w:bCs/>
          <w:i/>
          <w:iCs/>
          <w:color w:val="336666"/>
          <w:kern w:val="36"/>
          <w:sz w:val="20"/>
          <w:szCs w:val="20"/>
          <w:lang w:val="fr-FR"/>
        </w:rPr>
        <w:t>Article 1</w:t>
      </w:r>
    </w:p>
    <w:p w:rsidR="002C583C" w:rsidRPr="002C583C" w:rsidRDefault="002C583C" w:rsidP="002C583C">
      <w:pPr>
        <w:widowControl/>
        <w:shd w:val="clear" w:color="auto" w:fill="FFFFFF"/>
        <w:rPr>
          <w:rFonts w:ascii="Arial" w:eastAsia="宋体" w:hAnsi="Arial" w:cs="Arial"/>
          <w:color w:val="000000"/>
          <w:kern w:val="0"/>
          <w:sz w:val="27"/>
          <w:szCs w:val="27"/>
          <w:lang w:val="fr-FR"/>
        </w:rPr>
      </w:pPr>
      <w:r w:rsidRPr="002C583C">
        <w:rPr>
          <w:rFonts w:ascii="Arial" w:eastAsia="宋体" w:hAnsi="Arial" w:cs="Arial"/>
          <w:color w:val="000000"/>
          <w:kern w:val="0"/>
          <w:sz w:val="20"/>
          <w:szCs w:val="20"/>
          <w:lang w:val="fr-FR"/>
        </w:rPr>
        <w:t>Les Hautes parties contractantes conviennent, pour autant qu’elles ne seraient pas encore parties à l’Arrangement du 18 mai 1904 et à la Convention du 4 mai 1910, de transmettre, dans le plus bref délai et dans la forme prévue aux Arrangements et Convention ci-dessus visés, leurs ratifications desdits Actes ou leurs adhésions auxdits Actes.</w:t>
      </w:r>
    </w:p>
    <w:p w:rsidR="002C583C" w:rsidRPr="002C583C" w:rsidRDefault="002C583C" w:rsidP="002C583C">
      <w:pPr>
        <w:widowControl/>
        <w:shd w:val="clear" w:color="auto" w:fill="FFFFFF"/>
        <w:rPr>
          <w:rFonts w:ascii="Arial" w:eastAsia="宋体" w:hAnsi="Arial" w:cs="Arial"/>
          <w:color w:val="000000"/>
          <w:kern w:val="0"/>
          <w:sz w:val="27"/>
          <w:szCs w:val="27"/>
          <w:lang w:val="fr-FR"/>
        </w:rPr>
      </w:pPr>
      <w:r w:rsidRPr="002C583C">
        <w:rPr>
          <w:rFonts w:ascii="Arial" w:eastAsia="宋体" w:hAnsi="Arial" w:cs="Arial"/>
          <w:color w:val="000000"/>
          <w:kern w:val="0"/>
          <w:sz w:val="20"/>
          <w:szCs w:val="20"/>
          <w:lang w:val="fr-FR"/>
        </w:rPr>
        <w:t> </w:t>
      </w:r>
    </w:p>
    <w:p w:rsidR="002C583C" w:rsidRPr="002C583C" w:rsidRDefault="002C583C" w:rsidP="002C583C">
      <w:pPr>
        <w:widowControl/>
        <w:shd w:val="clear" w:color="auto" w:fill="FFFFFF"/>
        <w:jc w:val="center"/>
        <w:outlineLvl w:val="0"/>
        <w:rPr>
          <w:rFonts w:ascii="Arial" w:eastAsia="宋体" w:hAnsi="Arial" w:cs="Arial"/>
          <w:color w:val="336666"/>
          <w:kern w:val="36"/>
          <w:sz w:val="48"/>
          <w:szCs w:val="48"/>
          <w:lang w:val="fr-FR"/>
        </w:rPr>
      </w:pPr>
      <w:r w:rsidRPr="002C583C">
        <w:rPr>
          <w:rFonts w:ascii="Arial" w:eastAsia="宋体" w:hAnsi="Arial" w:cs="Arial"/>
          <w:b/>
          <w:bCs/>
          <w:i/>
          <w:iCs/>
          <w:color w:val="336666"/>
          <w:kern w:val="36"/>
          <w:sz w:val="20"/>
          <w:szCs w:val="20"/>
          <w:lang w:val="fr-FR"/>
        </w:rPr>
        <w:t>Article 2</w:t>
      </w:r>
    </w:p>
    <w:p w:rsidR="002C583C" w:rsidRPr="002C583C" w:rsidRDefault="002C583C" w:rsidP="002C583C">
      <w:pPr>
        <w:widowControl/>
        <w:shd w:val="clear" w:color="auto" w:fill="FFFFFF"/>
        <w:rPr>
          <w:rFonts w:ascii="Arial" w:eastAsia="宋体" w:hAnsi="Arial" w:cs="Arial"/>
          <w:color w:val="000000"/>
          <w:kern w:val="0"/>
          <w:sz w:val="27"/>
          <w:szCs w:val="27"/>
          <w:lang w:val="fr-FR"/>
        </w:rPr>
      </w:pPr>
      <w:r w:rsidRPr="002C583C">
        <w:rPr>
          <w:rFonts w:ascii="Arial" w:eastAsia="宋体" w:hAnsi="Arial" w:cs="Arial"/>
          <w:color w:val="000000"/>
          <w:kern w:val="0"/>
          <w:sz w:val="20"/>
          <w:szCs w:val="20"/>
          <w:lang w:val="fr-FR"/>
        </w:rPr>
        <w:t>Les Hautes Parties contractantes conviennent de prendre toutes mesures en vue de rechercher et de punir les individus qui se livrent à la traite des enfants de l’un ou de l’autre sexe, cette infraction étant entendue dans le sens de l’article 1</w:t>
      </w:r>
      <w:r w:rsidRPr="002C583C">
        <w:rPr>
          <w:rFonts w:ascii="Arial" w:eastAsia="宋体" w:hAnsi="Arial" w:cs="Arial"/>
          <w:color w:val="000000"/>
          <w:kern w:val="0"/>
          <w:sz w:val="20"/>
          <w:szCs w:val="20"/>
          <w:vertAlign w:val="superscript"/>
          <w:lang w:val="fr-FR"/>
        </w:rPr>
        <w:t>er</w:t>
      </w:r>
      <w:r w:rsidRPr="002C583C">
        <w:rPr>
          <w:rFonts w:ascii="Arial" w:eastAsia="宋体" w:hAnsi="Arial" w:cs="Arial"/>
          <w:color w:val="000000"/>
          <w:kern w:val="0"/>
          <w:sz w:val="20"/>
          <w:lang w:val="fr-FR"/>
        </w:rPr>
        <w:t> </w:t>
      </w:r>
      <w:r w:rsidRPr="002C583C">
        <w:rPr>
          <w:rFonts w:ascii="Arial" w:eastAsia="宋体" w:hAnsi="Arial" w:cs="Arial"/>
          <w:color w:val="000000"/>
          <w:kern w:val="0"/>
          <w:sz w:val="20"/>
          <w:szCs w:val="20"/>
          <w:lang w:val="fr-FR"/>
        </w:rPr>
        <w:t>de la Convention du 4 mai 1910.</w:t>
      </w:r>
    </w:p>
    <w:p w:rsidR="002C583C" w:rsidRPr="002C583C" w:rsidRDefault="002C583C" w:rsidP="002C583C">
      <w:pPr>
        <w:widowControl/>
        <w:shd w:val="clear" w:color="auto" w:fill="FFFFFF"/>
        <w:rPr>
          <w:rFonts w:ascii="Arial" w:eastAsia="宋体" w:hAnsi="Arial" w:cs="Arial"/>
          <w:color w:val="000000"/>
          <w:kern w:val="0"/>
          <w:sz w:val="27"/>
          <w:szCs w:val="27"/>
          <w:lang w:val="fr-FR"/>
        </w:rPr>
      </w:pPr>
      <w:r w:rsidRPr="002C583C">
        <w:rPr>
          <w:rFonts w:ascii="Arial" w:eastAsia="宋体" w:hAnsi="Arial" w:cs="Arial"/>
          <w:color w:val="000000"/>
          <w:kern w:val="0"/>
          <w:sz w:val="20"/>
          <w:szCs w:val="20"/>
          <w:lang w:val="fr-FR"/>
        </w:rPr>
        <w:t> </w:t>
      </w:r>
    </w:p>
    <w:p w:rsidR="002C583C" w:rsidRPr="002C583C" w:rsidRDefault="002C583C" w:rsidP="002C583C">
      <w:pPr>
        <w:widowControl/>
        <w:shd w:val="clear" w:color="auto" w:fill="FFFFFF"/>
        <w:jc w:val="center"/>
        <w:outlineLvl w:val="0"/>
        <w:rPr>
          <w:rFonts w:ascii="Arial" w:eastAsia="宋体" w:hAnsi="Arial" w:cs="Arial"/>
          <w:color w:val="336666"/>
          <w:kern w:val="36"/>
          <w:sz w:val="48"/>
          <w:szCs w:val="48"/>
          <w:lang w:val="fr-FR"/>
        </w:rPr>
      </w:pPr>
      <w:r w:rsidRPr="002C583C">
        <w:rPr>
          <w:rFonts w:ascii="Arial" w:eastAsia="宋体" w:hAnsi="Arial" w:cs="Arial"/>
          <w:b/>
          <w:bCs/>
          <w:i/>
          <w:iCs/>
          <w:color w:val="336666"/>
          <w:kern w:val="36"/>
          <w:sz w:val="20"/>
          <w:szCs w:val="20"/>
          <w:lang w:val="fr-FR"/>
        </w:rPr>
        <w:t>Article 3</w:t>
      </w:r>
    </w:p>
    <w:p w:rsidR="002C583C" w:rsidRPr="002C583C" w:rsidRDefault="002C583C" w:rsidP="002C583C">
      <w:pPr>
        <w:widowControl/>
        <w:shd w:val="clear" w:color="auto" w:fill="FFFFFF"/>
        <w:rPr>
          <w:rFonts w:ascii="Arial" w:eastAsia="宋体" w:hAnsi="Arial" w:cs="Arial"/>
          <w:color w:val="000000"/>
          <w:kern w:val="0"/>
          <w:sz w:val="27"/>
          <w:szCs w:val="27"/>
          <w:lang w:val="fr-FR"/>
        </w:rPr>
      </w:pPr>
      <w:r w:rsidRPr="002C583C">
        <w:rPr>
          <w:rFonts w:ascii="Arial" w:eastAsia="宋体" w:hAnsi="Arial" w:cs="Arial"/>
          <w:color w:val="000000"/>
          <w:kern w:val="0"/>
          <w:sz w:val="20"/>
          <w:szCs w:val="20"/>
          <w:lang w:val="fr-FR"/>
        </w:rPr>
        <w:t>Les Hautes Parties contractantes conviennent de prendre les mesures nécessaires en vue de punir les tentatives d’infractions et, dans les limites légales, les actes préparatoires des infractions prévues aux articles 1 et 2 de la Convention du 4 mai 1910.</w:t>
      </w:r>
    </w:p>
    <w:p w:rsidR="002C583C" w:rsidRPr="002C583C" w:rsidRDefault="002C583C" w:rsidP="002C583C">
      <w:pPr>
        <w:widowControl/>
        <w:shd w:val="clear" w:color="auto" w:fill="FFFFFF"/>
        <w:rPr>
          <w:rFonts w:ascii="Arial" w:eastAsia="宋体" w:hAnsi="Arial" w:cs="Arial"/>
          <w:color w:val="000000"/>
          <w:kern w:val="0"/>
          <w:sz w:val="27"/>
          <w:szCs w:val="27"/>
          <w:lang w:val="fr-FR"/>
        </w:rPr>
      </w:pPr>
      <w:r w:rsidRPr="002C583C">
        <w:rPr>
          <w:rFonts w:ascii="Arial" w:eastAsia="宋体" w:hAnsi="Arial" w:cs="Arial"/>
          <w:color w:val="000000"/>
          <w:kern w:val="0"/>
          <w:sz w:val="20"/>
          <w:szCs w:val="20"/>
          <w:lang w:val="fr-FR"/>
        </w:rPr>
        <w:t> </w:t>
      </w:r>
    </w:p>
    <w:p w:rsidR="002C583C" w:rsidRPr="002C583C" w:rsidRDefault="002C583C" w:rsidP="002C583C">
      <w:pPr>
        <w:widowControl/>
        <w:shd w:val="clear" w:color="auto" w:fill="FFFFFF"/>
        <w:jc w:val="center"/>
        <w:outlineLvl w:val="0"/>
        <w:rPr>
          <w:rFonts w:ascii="Arial" w:eastAsia="宋体" w:hAnsi="Arial" w:cs="Arial"/>
          <w:color w:val="336666"/>
          <w:kern w:val="36"/>
          <w:sz w:val="48"/>
          <w:szCs w:val="48"/>
          <w:lang w:val="fr-FR"/>
        </w:rPr>
      </w:pPr>
      <w:r w:rsidRPr="002C583C">
        <w:rPr>
          <w:rFonts w:ascii="Arial" w:eastAsia="宋体" w:hAnsi="Arial" w:cs="Arial"/>
          <w:b/>
          <w:bCs/>
          <w:i/>
          <w:iCs/>
          <w:color w:val="336666"/>
          <w:kern w:val="36"/>
          <w:sz w:val="20"/>
          <w:szCs w:val="20"/>
          <w:lang w:val="fr-FR"/>
        </w:rPr>
        <w:t>Article 4</w:t>
      </w:r>
    </w:p>
    <w:p w:rsidR="002C583C" w:rsidRPr="002C583C" w:rsidRDefault="002C583C" w:rsidP="002C583C">
      <w:pPr>
        <w:widowControl/>
        <w:shd w:val="clear" w:color="auto" w:fill="FFFFFF"/>
        <w:rPr>
          <w:rFonts w:ascii="Arial" w:eastAsia="宋体" w:hAnsi="Arial" w:cs="Arial"/>
          <w:color w:val="000000"/>
          <w:kern w:val="0"/>
          <w:sz w:val="27"/>
          <w:szCs w:val="27"/>
          <w:lang w:val="fr-FR"/>
        </w:rPr>
      </w:pPr>
      <w:r w:rsidRPr="002C583C">
        <w:rPr>
          <w:rFonts w:ascii="Arial" w:eastAsia="宋体" w:hAnsi="Arial" w:cs="Arial"/>
          <w:color w:val="000000"/>
          <w:kern w:val="0"/>
          <w:sz w:val="20"/>
          <w:szCs w:val="20"/>
          <w:lang w:val="fr-FR"/>
        </w:rPr>
        <w:t>Les Hautes Parties contractantes conviennent, au cas </w:t>
      </w:r>
      <w:r w:rsidRPr="002C583C">
        <w:rPr>
          <w:rFonts w:ascii="Arial" w:eastAsia="宋体" w:hAnsi="Arial" w:cs="Arial"/>
          <w:color w:val="000000"/>
          <w:kern w:val="0"/>
          <w:sz w:val="20"/>
          <w:lang w:val="fr-FR"/>
        </w:rPr>
        <w:t> </w:t>
      </w:r>
      <w:r w:rsidRPr="002C583C">
        <w:rPr>
          <w:rFonts w:ascii="Arial" w:eastAsia="宋体" w:hAnsi="Arial" w:cs="Arial"/>
          <w:color w:val="000000"/>
          <w:kern w:val="0"/>
          <w:sz w:val="20"/>
          <w:szCs w:val="20"/>
          <w:lang w:val="fr-FR"/>
        </w:rPr>
        <w:t>où il n’existerait pas entre elles des conventions d’extradition, de prendre toutes les mesures qui sont en leur pouvoir pour l’extradition des individus prévenus des infractions visées aux articles 1 et 2 de la Convention du 4 mai 1910, ou condamnés pour de telles infractions.</w:t>
      </w:r>
    </w:p>
    <w:p w:rsidR="002C583C" w:rsidRPr="002C583C" w:rsidRDefault="002C583C" w:rsidP="002C583C">
      <w:pPr>
        <w:widowControl/>
        <w:shd w:val="clear" w:color="auto" w:fill="FFFFFF"/>
        <w:rPr>
          <w:rFonts w:ascii="Arial" w:eastAsia="宋体" w:hAnsi="Arial" w:cs="Arial"/>
          <w:color w:val="000000"/>
          <w:kern w:val="0"/>
          <w:sz w:val="27"/>
          <w:szCs w:val="27"/>
          <w:lang w:val="fr-FR"/>
        </w:rPr>
      </w:pPr>
      <w:r w:rsidRPr="002C583C">
        <w:rPr>
          <w:rFonts w:ascii="Arial" w:eastAsia="宋体" w:hAnsi="Arial" w:cs="Arial"/>
          <w:color w:val="000000"/>
          <w:kern w:val="0"/>
          <w:sz w:val="20"/>
          <w:szCs w:val="20"/>
          <w:lang w:val="fr-FR"/>
        </w:rPr>
        <w:t> </w:t>
      </w:r>
    </w:p>
    <w:p w:rsidR="002C583C" w:rsidRPr="002C583C" w:rsidRDefault="002C583C" w:rsidP="002C583C">
      <w:pPr>
        <w:widowControl/>
        <w:shd w:val="clear" w:color="auto" w:fill="FFFFFF"/>
        <w:jc w:val="center"/>
        <w:outlineLvl w:val="0"/>
        <w:rPr>
          <w:rFonts w:ascii="Arial" w:eastAsia="宋体" w:hAnsi="Arial" w:cs="Arial"/>
          <w:color w:val="336666"/>
          <w:kern w:val="36"/>
          <w:sz w:val="48"/>
          <w:szCs w:val="48"/>
          <w:lang w:val="fr-FR"/>
        </w:rPr>
      </w:pPr>
      <w:r w:rsidRPr="002C583C">
        <w:rPr>
          <w:rFonts w:ascii="Arial" w:eastAsia="宋体" w:hAnsi="Arial" w:cs="Arial"/>
          <w:b/>
          <w:bCs/>
          <w:i/>
          <w:iCs/>
          <w:color w:val="336666"/>
          <w:kern w:val="36"/>
          <w:sz w:val="20"/>
          <w:szCs w:val="20"/>
          <w:lang w:val="fr-FR"/>
        </w:rPr>
        <w:t>Article 5</w:t>
      </w:r>
    </w:p>
    <w:p w:rsidR="002C583C" w:rsidRPr="002C583C" w:rsidRDefault="002C583C" w:rsidP="002C583C">
      <w:pPr>
        <w:widowControl/>
        <w:shd w:val="clear" w:color="auto" w:fill="FFFFFF"/>
        <w:rPr>
          <w:rFonts w:ascii="Arial" w:eastAsia="宋体" w:hAnsi="Arial" w:cs="Arial"/>
          <w:color w:val="000000"/>
          <w:kern w:val="0"/>
          <w:sz w:val="27"/>
          <w:szCs w:val="27"/>
          <w:lang w:val="fr-FR"/>
        </w:rPr>
      </w:pPr>
      <w:r w:rsidRPr="002C583C">
        <w:rPr>
          <w:rFonts w:ascii="Arial" w:eastAsia="宋体" w:hAnsi="Arial" w:cs="Arial"/>
          <w:color w:val="000000"/>
          <w:kern w:val="0"/>
          <w:sz w:val="20"/>
          <w:szCs w:val="20"/>
          <w:lang w:val="fr-FR"/>
        </w:rPr>
        <w:t>Au paragraphe B du Protocole final de la Convention de 1910, les mots « vingt ans révolus » seront remplacés par « vingt et un ans révolus ».</w:t>
      </w:r>
    </w:p>
    <w:p w:rsidR="002C583C" w:rsidRPr="002C583C" w:rsidRDefault="002C583C" w:rsidP="002C583C">
      <w:pPr>
        <w:widowControl/>
        <w:shd w:val="clear" w:color="auto" w:fill="FFFFFF"/>
        <w:rPr>
          <w:rFonts w:ascii="Arial" w:eastAsia="宋体" w:hAnsi="Arial" w:cs="Arial"/>
          <w:color w:val="000000"/>
          <w:kern w:val="0"/>
          <w:sz w:val="27"/>
          <w:szCs w:val="27"/>
          <w:lang w:val="fr-FR"/>
        </w:rPr>
      </w:pPr>
      <w:r w:rsidRPr="002C583C">
        <w:rPr>
          <w:rFonts w:ascii="Arial" w:eastAsia="宋体" w:hAnsi="Arial" w:cs="Arial"/>
          <w:color w:val="000000"/>
          <w:kern w:val="0"/>
          <w:sz w:val="20"/>
          <w:szCs w:val="20"/>
          <w:lang w:val="fr-FR"/>
        </w:rPr>
        <w:t> </w:t>
      </w:r>
    </w:p>
    <w:p w:rsidR="002C583C" w:rsidRPr="002C583C" w:rsidRDefault="002C583C" w:rsidP="002C583C">
      <w:pPr>
        <w:widowControl/>
        <w:shd w:val="clear" w:color="auto" w:fill="FFFFFF"/>
        <w:jc w:val="center"/>
        <w:outlineLvl w:val="0"/>
        <w:rPr>
          <w:rFonts w:ascii="Arial" w:eastAsia="宋体" w:hAnsi="Arial" w:cs="Arial"/>
          <w:color w:val="336666"/>
          <w:kern w:val="36"/>
          <w:sz w:val="48"/>
          <w:szCs w:val="48"/>
          <w:lang w:val="fr-FR"/>
        </w:rPr>
      </w:pPr>
      <w:r w:rsidRPr="002C583C">
        <w:rPr>
          <w:rFonts w:ascii="Arial" w:eastAsia="宋体" w:hAnsi="Arial" w:cs="Arial"/>
          <w:b/>
          <w:bCs/>
          <w:i/>
          <w:iCs/>
          <w:color w:val="336666"/>
          <w:kern w:val="36"/>
          <w:sz w:val="20"/>
          <w:szCs w:val="20"/>
          <w:lang w:val="fr-FR"/>
        </w:rPr>
        <w:t>Article 6</w:t>
      </w:r>
    </w:p>
    <w:p w:rsidR="002C583C" w:rsidRPr="002C583C" w:rsidRDefault="002C583C" w:rsidP="002C583C">
      <w:pPr>
        <w:widowControl/>
        <w:shd w:val="clear" w:color="auto" w:fill="FFFFFF"/>
        <w:rPr>
          <w:rFonts w:ascii="Arial" w:eastAsia="宋体" w:hAnsi="Arial" w:cs="Arial"/>
          <w:color w:val="000000"/>
          <w:kern w:val="0"/>
          <w:sz w:val="27"/>
          <w:szCs w:val="27"/>
          <w:lang w:val="fr-FR"/>
        </w:rPr>
      </w:pPr>
      <w:r w:rsidRPr="002C583C">
        <w:rPr>
          <w:rFonts w:ascii="Arial" w:eastAsia="宋体" w:hAnsi="Arial" w:cs="Arial"/>
          <w:color w:val="000000"/>
          <w:kern w:val="0"/>
          <w:sz w:val="20"/>
          <w:szCs w:val="20"/>
          <w:lang w:val="fr-FR"/>
        </w:rPr>
        <w:t>Les Hautes Parties contractantes conviennent, dans le cas où elles n’auraient pas encore pris de mesures législatives ou administratives concernant l’autorisation et la surveillance des agences et des bureaux de placement, d’édicter des règlements dans ce sens afin d’assurer la protection des femmes et des enfants cherchant du travail dans un autre pays.</w:t>
      </w:r>
    </w:p>
    <w:p w:rsidR="002C583C" w:rsidRPr="002C583C" w:rsidRDefault="002C583C" w:rsidP="002C583C">
      <w:pPr>
        <w:widowControl/>
        <w:shd w:val="clear" w:color="auto" w:fill="FFFFFF"/>
        <w:rPr>
          <w:rFonts w:ascii="Arial" w:eastAsia="宋体" w:hAnsi="Arial" w:cs="Arial"/>
          <w:color w:val="000000"/>
          <w:kern w:val="0"/>
          <w:sz w:val="27"/>
          <w:szCs w:val="27"/>
          <w:lang w:val="fr-FR"/>
        </w:rPr>
      </w:pPr>
      <w:r w:rsidRPr="002C583C">
        <w:rPr>
          <w:rFonts w:ascii="Arial" w:eastAsia="宋体" w:hAnsi="Arial" w:cs="Arial"/>
          <w:color w:val="000000"/>
          <w:kern w:val="0"/>
          <w:sz w:val="20"/>
          <w:szCs w:val="20"/>
          <w:lang w:val="fr-FR"/>
        </w:rPr>
        <w:t> </w:t>
      </w:r>
    </w:p>
    <w:p w:rsidR="002C583C" w:rsidRPr="002C583C" w:rsidRDefault="002C583C" w:rsidP="002C583C">
      <w:pPr>
        <w:widowControl/>
        <w:shd w:val="clear" w:color="auto" w:fill="FFFFFF"/>
        <w:jc w:val="center"/>
        <w:outlineLvl w:val="0"/>
        <w:rPr>
          <w:rFonts w:ascii="Arial" w:eastAsia="宋体" w:hAnsi="Arial" w:cs="Arial"/>
          <w:color w:val="336666"/>
          <w:kern w:val="36"/>
          <w:sz w:val="48"/>
          <w:szCs w:val="48"/>
          <w:lang w:val="fr-FR"/>
        </w:rPr>
      </w:pPr>
      <w:r w:rsidRPr="002C583C">
        <w:rPr>
          <w:rFonts w:ascii="Arial" w:eastAsia="宋体" w:hAnsi="Arial" w:cs="Arial"/>
          <w:b/>
          <w:bCs/>
          <w:i/>
          <w:iCs/>
          <w:color w:val="336666"/>
          <w:kern w:val="36"/>
          <w:sz w:val="20"/>
          <w:szCs w:val="20"/>
          <w:lang w:val="fr-FR"/>
        </w:rPr>
        <w:t>Article 7</w:t>
      </w:r>
    </w:p>
    <w:p w:rsidR="002C583C" w:rsidRPr="002C583C" w:rsidRDefault="002C583C" w:rsidP="002C583C">
      <w:pPr>
        <w:widowControl/>
        <w:shd w:val="clear" w:color="auto" w:fill="FFFFFF"/>
        <w:rPr>
          <w:rFonts w:ascii="Arial" w:eastAsia="宋体" w:hAnsi="Arial" w:cs="Arial"/>
          <w:color w:val="000000"/>
          <w:kern w:val="0"/>
          <w:sz w:val="27"/>
          <w:szCs w:val="27"/>
          <w:lang w:val="fr-FR"/>
        </w:rPr>
      </w:pPr>
      <w:r w:rsidRPr="002C583C">
        <w:rPr>
          <w:rFonts w:ascii="Arial" w:eastAsia="宋体" w:hAnsi="Arial" w:cs="Arial"/>
          <w:color w:val="000000"/>
          <w:kern w:val="0"/>
          <w:sz w:val="20"/>
          <w:szCs w:val="20"/>
          <w:lang w:val="fr-FR"/>
        </w:rPr>
        <w:t xml:space="preserve">Les Hautes Parties contractantes conviennent, en ce qui concerne leurs services d’immigration et d’émigration, de prendre des mesures administratives et législatives destinées à combattre la traite des femmes et des enfants. Elles conviennent notamment </w:t>
      </w:r>
      <w:r w:rsidRPr="002C583C">
        <w:rPr>
          <w:rFonts w:ascii="Arial" w:eastAsia="宋体" w:hAnsi="Arial" w:cs="Arial"/>
          <w:color w:val="000000"/>
          <w:kern w:val="0"/>
          <w:sz w:val="20"/>
          <w:szCs w:val="20"/>
          <w:lang w:val="fr-FR"/>
        </w:rPr>
        <w:lastRenderedPageBreak/>
        <w:t>d’édicter les règlements nécessaires pour la protection des femmes et des enfants voyageant à bord des navires d’émigrants, non seulement au départ et à l’arrivée, mais aussi en cours de route, et à prendre des dispositions en vue de l’affichage, dans les gares et dans les ports, d’avis mettant en garde les femmes et les enfants contre les dangers de la traite et indiquant les lieux où ils peuvent trouver logement, aide et assistance.</w:t>
      </w:r>
    </w:p>
    <w:p w:rsidR="002C583C" w:rsidRPr="002C583C" w:rsidRDefault="002C583C" w:rsidP="002C583C">
      <w:pPr>
        <w:widowControl/>
        <w:shd w:val="clear" w:color="auto" w:fill="FFFFFF"/>
        <w:rPr>
          <w:rFonts w:ascii="Arial" w:eastAsia="宋体" w:hAnsi="Arial" w:cs="Arial"/>
          <w:color w:val="000000"/>
          <w:kern w:val="0"/>
          <w:sz w:val="27"/>
          <w:szCs w:val="27"/>
          <w:lang w:val="fr-FR"/>
        </w:rPr>
      </w:pPr>
      <w:r w:rsidRPr="002C583C">
        <w:rPr>
          <w:rFonts w:ascii="Arial" w:eastAsia="宋体" w:hAnsi="Arial" w:cs="Arial"/>
          <w:color w:val="000000"/>
          <w:kern w:val="0"/>
          <w:sz w:val="20"/>
          <w:szCs w:val="20"/>
          <w:lang w:val="fr-FR"/>
        </w:rPr>
        <w:t> </w:t>
      </w:r>
    </w:p>
    <w:p w:rsidR="002C583C" w:rsidRPr="002C583C" w:rsidRDefault="002C583C" w:rsidP="002C583C">
      <w:pPr>
        <w:widowControl/>
        <w:shd w:val="clear" w:color="auto" w:fill="FFFFFF"/>
        <w:jc w:val="center"/>
        <w:outlineLvl w:val="0"/>
        <w:rPr>
          <w:rFonts w:ascii="Arial" w:eastAsia="宋体" w:hAnsi="Arial" w:cs="Arial"/>
          <w:color w:val="336666"/>
          <w:kern w:val="36"/>
          <w:sz w:val="48"/>
          <w:szCs w:val="48"/>
          <w:lang w:val="fr-FR"/>
        </w:rPr>
      </w:pPr>
      <w:r w:rsidRPr="002C583C">
        <w:rPr>
          <w:rFonts w:ascii="Arial" w:eastAsia="宋体" w:hAnsi="Arial" w:cs="Arial"/>
          <w:b/>
          <w:bCs/>
          <w:i/>
          <w:iCs/>
          <w:color w:val="336666"/>
          <w:kern w:val="36"/>
          <w:sz w:val="20"/>
          <w:szCs w:val="20"/>
          <w:lang w:val="fr-FR"/>
        </w:rPr>
        <w:t>Article 8</w:t>
      </w:r>
    </w:p>
    <w:p w:rsidR="002C583C" w:rsidRPr="002C583C" w:rsidRDefault="002C583C" w:rsidP="002C583C">
      <w:pPr>
        <w:widowControl/>
        <w:shd w:val="clear" w:color="auto" w:fill="FFFFFF"/>
        <w:rPr>
          <w:rFonts w:ascii="Arial" w:eastAsia="宋体" w:hAnsi="Arial" w:cs="Arial"/>
          <w:color w:val="000000"/>
          <w:kern w:val="0"/>
          <w:sz w:val="27"/>
          <w:szCs w:val="27"/>
          <w:lang w:val="fr-FR"/>
        </w:rPr>
      </w:pPr>
      <w:r w:rsidRPr="002C583C">
        <w:rPr>
          <w:rFonts w:ascii="Arial" w:eastAsia="宋体" w:hAnsi="Arial" w:cs="Arial"/>
          <w:color w:val="000000"/>
          <w:kern w:val="0"/>
          <w:sz w:val="20"/>
          <w:szCs w:val="20"/>
          <w:lang w:val="fr-FR"/>
        </w:rPr>
        <w:t>La présente Convention dont le texte français et le texte anglais font également foi, portera la date de ce jour et pourra être signée jusqu’au 31 mars 1922.</w:t>
      </w:r>
    </w:p>
    <w:p w:rsidR="002C583C" w:rsidRPr="002C583C" w:rsidRDefault="002C583C" w:rsidP="002C583C">
      <w:pPr>
        <w:widowControl/>
        <w:shd w:val="clear" w:color="auto" w:fill="FFFFFF"/>
        <w:rPr>
          <w:rFonts w:ascii="Arial" w:eastAsia="宋体" w:hAnsi="Arial" w:cs="Arial"/>
          <w:color w:val="000000"/>
          <w:kern w:val="0"/>
          <w:sz w:val="27"/>
          <w:szCs w:val="27"/>
          <w:lang w:val="fr-FR"/>
        </w:rPr>
      </w:pPr>
      <w:r w:rsidRPr="002C583C">
        <w:rPr>
          <w:rFonts w:ascii="Arial" w:eastAsia="宋体" w:hAnsi="Arial" w:cs="Arial"/>
          <w:color w:val="000000"/>
          <w:kern w:val="0"/>
          <w:sz w:val="20"/>
          <w:szCs w:val="20"/>
          <w:lang w:val="fr-FR"/>
        </w:rPr>
        <w:t> </w:t>
      </w:r>
    </w:p>
    <w:p w:rsidR="002C583C" w:rsidRPr="002C583C" w:rsidRDefault="002C583C" w:rsidP="002C583C">
      <w:pPr>
        <w:widowControl/>
        <w:shd w:val="clear" w:color="auto" w:fill="FFFFFF"/>
        <w:jc w:val="center"/>
        <w:outlineLvl w:val="0"/>
        <w:rPr>
          <w:rFonts w:ascii="Arial" w:eastAsia="宋体" w:hAnsi="Arial" w:cs="Arial"/>
          <w:color w:val="336666"/>
          <w:kern w:val="36"/>
          <w:sz w:val="48"/>
          <w:szCs w:val="48"/>
          <w:lang w:val="fr-FR"/>
        </w:rPr>
      </w:pPr>
      <w:r w:rsidRPr="002C583C">
        <w:rPr>
          <w:rFonts w:ascii="Arial" w:eastAsia="宋体" w:hAnsi="Arial" w:cs="Arial"/>
          <w:b/>
          <w:bCs/>
          <w:i/>
          <w:iCs/>
          <w:color w:val="336666"/>
          <w:kern w:val="36"/>
          <w:sz w:val="20"/>
          <w:szCs w:val="20"/>
          <w:lang w:val="fr-FR"/>
        </w:rPr>
        <w:t>Article 9</w:t>
      </w:r>
    </w:p>
    <w:p w:rsidR="002C583C" w:rsidRPr="002C583C" w:rsidRDefault="002C583C" w:rsidP="002C583C">
      <w:pPr>
        <w:widowControl/>
        <w:shd w:val="clear" w:color="auto" w:fill="FFFFFF"/>
        <w:rPr>
          <w:rFonts w:ascii="Arial" w:eastAsia="宋体" w:hAnsi="Arial" w:cs="Arial"/>
          <w:color w:val="000000"/>
          <w:kern w:val="0"/>
          <w:sz w:val="27"/>
          <w:szCs w:val="27"/>
          <w:lang w:val="fr-FR"/>
        </w:rPr>
      </w:pPr>
      <w:r w:rsidRPr="002C583C">
        <w:rPr>
          <w:rFonts w:ascii="Arial" w:eastAsia="宋体" w:hAnsi="Arial" w:cs="Arial"/>
          <w:color w:val="000000"/>
          <w:kern w:val="0"/>
          <w:sz w:val="20"/>
          <w:szCs w:val="20"/>
          <w:lang w:val="fr-FR"/>
        </w:rPr>
        <w:t>La présente Convention est sujette à ratification. A partir du 1</w:t>
      </w:r>
      <w:r w:rsidRPr="002C583C">
        <w:rPr>
          <w:rFonts w:ascii="Arial" w:eastAsia="宋体" w:hAnsi="Arial" w:cs="Arial"/>
          <w:color w:val="000000"/>
          <w:kern w:val="0"/>
          <w:sz w:val="20"/>
          <w:szCs w:val="20"/>
          <w:vertAlign w:val="superscript"/>
          <w:lang w:val="fr-FR"/>
        </w:rPr>
        <w:t>er</w:t>
      </w:r>
      <w:r w:rsidRPr="002C583C">
        <w:rPr>
          <w:rFonts w:ascii="Arial" w:eastAsia="宋体" w:hAnsi="Arial" w:cs="Arial"/>
          <w:color w:val="000000"/>
          <w:kern w:val="0"/>
          <w:sz w:val="20"/>
          <w:lang w:val="fr-FR"/>
        </w:rPr>
        <w:t> </w:t>
      </w:r>
      <w:r w:rsidRPr="002C583C">
        <w:rPr>
          <w:rFonts w:ascii="Arial" w:eastAsia="宋体" w:hAnsi="Arial" w:cs="Arial"/>
          <w:color w:val="000000"/>
          <w:kern w:val="0"/>
          <w:sz w:val="20"/>
          <w:szCs w:val="20"/>
          <w:lang w:val="fr-FR"/>
        </w:rPr>
        <w:t>janvier 1948, les instruments de ratification seront transmis au Secrétaire général </w:t>
      </w:r>
      <w:r w:rsidRPr="002C583C">
        <w:rPr>
          <w:rFonts w:ascii="Arial" w:eastAsia="宋体" w:hAnsi="Arial" w:cs="Arial"/>
          <w:color w:val="000000"/>
          <w:kern w:val="0"/>
          <w:sz w:val="20"/>
          <w:lang w:val="fr-FR"/>
        </w:rPr>
        <w:t> </w:t>
      </w:r>
      <w:r w:rsidRPr="002C583C">
        <w:rPr>
          <w:rFonts w:ascii="Arial" w:eastAsia="宋体" w:hAnsi="Arial" w:cs="Arial"/>
          <w:color w:val="000000"/>
          <w:kern w:val="0"/>
          <w:sz w:val="20"/>
          <w:szCs w:val="20"/>
          <w:lang w:val="fr-FR"/>
        </w:rPr>
        <w:t>de l’Organisation des Nations Unies, qui en notifiera la réception aux Etats Membres de l’Organisation des Nations Unies  et aux Etats non membres auxquels il aura communiqué copie de la Convention. Les instruments de ratification seront déposés aux archives du Secrétariat de l’Organisation des Nations Unies.</w:t>
      </w:r>
    </w:p>
    <w:p w:rsidR="002C583C" w:rsidRPr="002C583C" w:rsidRDefault="002C583C" w:rsidP="002C583C">
      <w:pPr>
        <w:widowControl/>
        <w:shd w:val="clear" w:color="auto" w:fill="FFFFFF"/>
        <w:rPr>
          <w:rFonts w:ascii="Arial" w:eastAsia="宋体" w:hAnsi="Arial" w:cs="Arial"/>
          <w:color w:val="000000"/>
          <w:kern w:val="0"/>
          <w:sz w:val="27"/>
          <w:szCs w:val="27"/>
          <w:lang w:val="fr-FR"/>
        </w:rPr>
      </w:pPr>
      <w:r w:rsidRPr="002C583C">
        <w:rPr>
          <w:rFonts w:ascii="Arial" w:eastAsia="宋体" w:hAnsi="Arial" w:cs="Arial"/>
          <w:color w:val="000000"/>
          <w:kern w:val="0"/>
          <w:sz w:val="20"/>
          <w:szCs w:val="20"/>
          <w:lang w:val="fr-FR"/>
        </w:rPr>
        <w:t>Conformément aux dispositions de l’article 18 du Pacte de la Société des Nations, le Secrétaire général </w:t>
      </w:r>
      <w:r w:rsidRPr="002C583C">
        <w:rPr>
          <w:rFonts w:ascii="Arial" w:eastAsia="宋体" w:hAnsi="Arial" w:cs="Arial"/>
          <w:color w:val="000000"/>
          <w:kern w:val="0"/>
          <w:sz w:val="20"/>
          <w:lang w:val="fr-FR"/>
        </w:rPr>
        <w:t> </w:t>
      </w:r>
      <w:r w:rsidRPr="002C583C">
        <w:rPr>
          <w:rFonts w:ascii="Arial" w:eastAsia="宋体" w:hAnsi="Arial" w:cs="Arial"/>
          <w:color w:val="000000"/>
          <w:kern w:val="0"/>
          <w:sz w:val="20"/>
          <w:szCs w:val="20"/>
          <w:lang w:val="fr-FR"/>
        </w:rPr>
        <w:t>enregistrera la présente Convention dès que le dépôt de la première ratification aura été effectué.</w:t>
      </w:r>
    </w:p>
    <w:p w:rsidR="002C583C" w:rsidRPr="002C583C" w:rsidRDefault="002C583C" w:rsidP="002C583C">
      <w:pPr>
        <w:widowControl/>
        <w:shd w:val="clear" w:color="auto" w:fill="FFFFFF"/>
        <w:rPr>
          <w:rFonts w:ascii="Arial" w:eastAsia="宋体" w:hAnsi="Arial" w:cs="Arial"/>
          <w:color w:val="000000"/>
          <w:kern w:val="0"/>
          <w:sz w:val="27"/>
          <w:szCs w:val="27"/>
          <w:lang w:val="fr-FR"/>
        </w:rPr>
      </w:pPr>
      <w:r w:rsidRPr="002C583C">
        <w:rPr>
          <w:rFonts w:ascii="Arial" w:eastAsia="宋体" w:hAnsi="Arial" w:cs="Arial"/>
          <w:color w:val="000000"/>
          <w:kern w:val="0"/>
          <w:sz w:val="20"/>
          <w:szCs w:val="20"/>
          <w:lang w:val="fr-FR"/>
        </w:rPr>
        <w:t> </w:t>
      </w:r>
    </w:p>
    <w:p w:rsidR="002C583C" w:rsidRPr="002C583C" w:rsidRDefault="002C583C" w:rsidP="002C583C">
      <w:pPr>
        <w:widowControl/>
        <w:shd w:val="clear" w:color="auto" w:fill="FFFFFF"/>
        <w:jc w:val="center"/>
        <w:outlineLvl w:val="0"/>
        <w:rPr>
          <w:rFonts w:ascii="Arial" w:eastAsia="宋体" w:hAnsi="Arial" w:cs="Arial"/>
          <w:color w:val="336666"/>
          <w:kern w:val="36"/>
          <w:sz w:val="48"/>
          <w:szCs w:val="48"/>
          <w:lang w:val="fr-FR"/>
        </w:rPr>
      </w:pPr>
      <w:r w:rsidRPr="002C583C">
        <w:rPr>
          <w:rFonts w:ascii="Arial" w:eastAsia="宋体" w:hAnsi="Arial" w:cs="Arial"/>
          <w:b/>
          <w:bCs/>
          <w:i/>
          <w:iCs/>
          <w:color w:val="336666"/>
          <w:kern w:val="36"/>
          <w:sz w:val="20"/>
          <w:szCs w:val="20"/>
          <w:lang w:val="fr-FR"/>
        </w:rPr>
        <w:t>Article 10</w:t>
      </w:r>
    </w:p>
    <w:p w:rsidR="002C583C" w:rsidRPr="002C583C" w:rsidRDefault="002C583C" w:rsidP="002C583C">
      <w:pPr>
        <w:widowControl/>
        <w:shd w:val="clear" w:color="auto" w:fill="FFFFFF"/>
        <w:rPr>
          <w:rFonts w:ascii="Arial" w:eastAsia="宋体" w:hAnsi="Arial" w:cs="Arial"/>
          <w:color w:val="000000"/>
          <w:kern w:val="0"/>
          <w:sz w:val="27"/>
          <w:szCs w:val="27"/>
          <w:lang w:val="fr-FR"/>
        </w:rPr>
      </w:pPr>
      <w:r w:rsidRPr="002C583C">
        <w:rPr>
          <w:rFonts w:ascii="Arial" w:eastAsia="宋体" w:hAnsi="Arial" w:cs="Arial"/>
          <w:color w:val="000000"/>
          <w:kern w:val="0"/>
          <w:sz w:val="20"/>
          <w:szCs w:val="20"/>
          <w:lang w:val="fr-FR"/>
        </w:rPr>
        <w:t>Les Etats membres de l’Organisation des Nations Unies pourront adhérer à la présente Convention.</w:t>
      </w:r>
    </w:p>
    <w:p w:rsidR="002C583C" w:rsidRPr="002C583C" w:rsidRDefault="002C583C" w:rsidP="002C583C">
      <w:pPr>
        <w:widowControl/>
        <w:shd w:val="clear" w:color="auto" w:fill="FFFFFF"/>
        <w:rPr>
          <w:rFonts w:ascii="Arial" w:eastAsia="宋体" w:hAnsi="Arial" w:cs="Arial"/>
          <w:color w:val="000000"/>
          <w:kern w:val="0"/>
          <w:sz w:val="27"/>
          <w:szCs w:val="27"/>
          <w:lang w:val="fr-FR"/>
        </w:rPr>
      </w:pPr>
      <w:r w:rsidRPr="002C583C">
        <w:rPr>
          <w:rFonts w:ascii="Arial" w:eastAsia="宋体" w:hAnsi="Arial" w:cs="Arial"/>
          <w:color w:val="000000"/>
          <w:kern w:val="0"/>
          <w:sz w:val="20"/>
          <w:szCs w:val="20"/>
          <w:lang w:val="fr-FR"/>
        </w:rPr>
        <w:t>Il en sera de même pour les Etats non membres auxquels le Conseil économique et social de l’Organisation des Nations Unies pourra décider de communiquer officiellement la présente Convention.</w:t>
      </w:r>
    </w:p>
    <w:p w:rsidR="002C583C" w:rsidRPr="002C583C" w:rsidRDefault="002C583C" w:rsidP="002C583C">
      <w:pPr>
        <w:widowControl/>
        <w:shd w:val="clear" w:color="auto" w:fill="FFFFFF"/>
        <w:rPr>
          <w:rFonts w:ascii="Arial" w:eastAsia="宋体" w:hAnsi="Arial" w:cs="Arial"/>
          <w:color w:val="000000"/>
          <w:kern w:val="0"/>
          <w:sz w:val="27"/>
          <w:szCs w:val="27"/>
          <w:lang w:val="fr-FR"/>
        </w:rPr>
      </w:pPr>
      <w:r w:rsidRPr="002C583C">
        <w:rPr>
          <w:rFonts w:ascii="Arial" w:eastAsia="宋体" w:hAnsi="Arial" w:cs="Arial"/>
          <w:color w:val="000000"/>
          <w:kern w:val="0"/>
          <w:sz w:val="20"/>
          <w:szCs w:val="20"/>
          <w:lang w:val="fr-FR"/>
        </w:rPr>
        <w:t>Les adhésions sont notifiées au Secrétaire général de l’Organisation des Nations Unies, qui en avisera tous les Etats Membres ainsi que les Etats non membres auxquels le Secrétaire général aura communiqué copie de la Convention.</w:t>
      </w:r>
    </w:p>
    <w:p w:rsidR="002C583C" w:rsidRPr="002C583C" w:rsidRDefault="002C583C" w:rsidP="002C583C">
      <w:pPr>
        <w:widowControl/>
        <w:shd w:val="clear" w:color="auto" w:fill="FFFFFF"/>
        <w:rPr>
          <w:rFonts w:ascii="Arial" w:eastAsia="宋体" w:hAnsi="Arial" w:cs="Arial"/>
          <w:color w:val="000000"/>
          <w:kern w:val="0"/>
          <w:sz w:val="27"/>
          <w:szCs w:val="27"/>
          <w:lang w:val="fr-FR"/>
        </w:rPr>
      </w:pPr>
      <w:r w:rsidRPr="002C583C">
        <w:rPr>
          <w:rFonts w:ascii="Arial" w:eastAsia="宋体" w:hAnsi="Arial" w:cs="Arial"/>
          <w:color w:val="000000"/>
          <w:kern w:val="0"/>
          <w:sz w:val="20"/>
          <w:szCs w:val="20"/>
          <w:lang w:val="fr-FR"/>
        </w:rPr>
        <w:t> </w:t>
      </w:r>
    </w:p>
    <w:p w:rsidR="002C583C" w:rsidRPr="002C583C" w:rsidRDefault="002C583C" w:rsidP="002C583C">
      <w:pPr>
        <w:widowControl/>
        <w:shd w:val="clear" w:color="auto" w:fill="FFFFFF"/>
        <w:jc w:val="center"/>
        <w:outlineLvl w:val="0"/>
        <w:rPr>
          <w:rFonts w:ascii="Arial" w:eastAsia="宋体" w:hAnsi="Arial" w:cs="Arial"/>
          <w:color w:val="336666"/>
          <w:kern w:val="36"/>
          <w:sz w:val="48"/>
          <w:szCs w:val="48"/>
          <w:lang w:val="fr-FR"/>
        </w:rPr>
      </w:pPr>
      <w:r w:rsidRPr="002C583C">
        <w:rPr>
          <w:rFonts w:ascii="Arial" w:eastAsia="宋体" w:hAnsi="Arial" w:cs="Arial"/>
          <w:b/>
          <w:bCs/>
          <w:i/>
          <w:iCs/>
          <w:color w:val="336666"/>
          <w:kern w:val="36"/>
          <w:sz w:val="20"/>
          <w:szCs w:val="20"/>
          <w:lang w:val="fr-FR"/>
        </w:rPr>
        <w:t>Article 11</w:t>
      </w:r>
    </w:p>
    <w:p w:rsidR="002C583C" w:rsidRPr="002C583C" w:rsidRDefault="002C583C" w:rsidP="002C583C">
      <w:pPr>
        <w:widowControl/>
        <w:shd w:val="clear" w:color="auto" w:fill="FFFFFF"/>
        <w:rPr>
          <w:rFonts w:ascii="Arial" w:eastAsia="宋体" w:hAnsi="Arial" w:cs="Arial"/>
          <w:color w:val="000000"/>
          <w:kern w:val="0"/>
          <w:sz w:val="27"/>
          <w:szCs w:val="27"/>
          <w:lang w:val="fr-FR"/>
        </w:rPr>
      </w:pPr>
      <w:r w:rsidRPr="002C583C">
        <w:rPr>
          <w:rFonts w:ascii="Arial" w:eastAsia="宋体" w:hAnsi="Arial" w:cs="Arial"/>
          <w:color w:val="000000"/>
          <w:kern w:val="0"/>
          <w:sz w:val="20"/>
          <w:szCs w:val="20"/>
          <w:lang w:val="fr-FR"/>
        </w:rPr>
        <w:t>La présente Convention entrera en vigueur, pour chaque partie, à la date du dépôt de sa ratification ou de son acte d’adhésion.</w:t>
      </w:r>
    </w:p>
    <w:p w:rsidR="002C583C" w:rsidRPr="002C583C" w:rsidRDefault="002C583C" w:rsidP="002C583C">
      <w:pPr>
        <w:widowControl/>
        <w:shd w:val="clear" w:color="auto" w:fill="FFFFFF"/>
        <w:rPr>
          <w:rFonts w:ascii="Arial" w:eastAsia="宋体" w:hAnsi="Arial" w:cs="Arial"/>
          <w:color w:val="000000"/>
          <w:kern w:val="0"/>
          <w:sz w:val="27"/>
          <w:szCs w:val="27"/>
          <w:lang w:val="fr-FR"/>
        </w:rPr>
      </w:pPr>
      <w:r w:rsidRPr="002C583C">
        <w:rPr>
          <w:rFonts w:ascii="Arial" w:eastAsia="宋体" w:hAnsi="Arial" w:cs="Arial"/>
          <w:color w:val="000000"/>
          <w:kern w:val="0"/>
          <w:sz w:val="20"/>
          <w:szCs w:val="20"/>
          <w:lang w:val="fr-FR"/>
        </w:rPr>
        <w:t> </w:t>
      </w:r>
    </w:p>
    <w:p w:rsidR="002C583C" w:rsidRPr="002C583C" w:rsidRDefault="002C583C" w:rsidP="002C583C">
      <w:pPr>
        <w:widowControl/>
        <w:shd w:val="clear" w:color="auto" w:fill="FFFFFF"/>
        <w:jc w:val="center"/>
        <w:outlineLvl w:val="0"/>
        <w:rPr>
          <w:rFonts w:ascii="Arial" w:eastAsia="宋体" w:hAnsi="Arial" w:cs="Arial"/>
          <w:color w:val="336666"/>
          <w:kern w:val="36"/>
          <w:sz w:val="48"/>
          <w:szCs w:val="48"/>
          <w:lang w:val="fr-FR"/>
        </w:rPr>
      </w:pPr>
      <w:r w:rsidRPr="002C583C">
        <w:rPr>
          <w:rFonts w:ascii="Arial" w:eastAsia="宋体" w:hAnsi="Arial" w:cs="Arial"/>
          <w:b/>
          <w:bCs/>
          <w:i/>
          <w:iCs/>
          <w:color w:val="336666"/>
          <w:kern w:val="36"/>
          <w:sz w:val="20"/>
          <w:szCs w:val="20"/>
          <w:lang w:val="fr-FR"/>
        </w:rPr>
        <w:t>Article 12</w:t>
      </w:r>
    </w:p>
    <w:p w:rsidR="002C583C" w:rsidRPr="002C583C" w:rsidRDefault="002C583C" w:rsidP="002C583C">
      <w:pPr>
        <w:widowControl/>
        <w:shd w:val="clear" w:color="auto" w:fill="FFFFFF"/>
        <w:rPr>
          <w:rFonts w:ascii="Arial" w:eastAsia="宋体" w:hAnsi="Arial" w:cs="Arial"/>
          <w:color w:val="000000"/>
          <w:kern w:val="0"/>
          <w:sz w:val="27"/>
          <w:szCs w:val="27"/>
          <w:lang w:val="fr-FR"/>
        </w:rPr>
      </w:pPr>
      <w:r w:rsidRPr="002C583C">
        <w:rPr>
          <w:rFonts w:ascii="Arial" w:eastAsia="宋体" w:hAnsi="Arial" w:cs="Arial"/>
          <w:color w:val="000000"/>
          <w:kern w:val="0"/>
          <w:sz w:val="20"/>
          <w:szCs w:val="20"/>
          <w:lang w:val="fr-FR"/>
        </w:rPr>
        <w:t>Tout Etat partie à la présente Convention pourra la dénoncer </w:t>
      </w:r>
      <w:r w:rsidRPr="002C583C">
        <w:rPr>
          <w:rFonts w:ascii="Arial" w:eastAsia="宋体" w:hAnsi="Arial" w:cs="Arial"/>
          <w:color w:val="000000"/>
          <w:kern w:val="0"/>
          <w:sz w:val="20"/>
          <w:lang w:val="fr-FR"/>
        </w:rPr>
        <w:t> </w:t>
      </w:r>
      <w:r w:rsidRPr="002C583C">
        <w:rPr>
          <w:rFonts w:ascii="Arial" w:eastAsia="宋体" w:hAnsi="Arial" w:cs="Arial"/>
          <w:color w:val="000000"/>
          <w:kern w:val="0"/>
          <w:sz w:val="20"/>
          <w:szCs w:val="20"/>
          <w:lang w:val="fr-FR"/>
        </w:rPr>
        <w:t>en donnant un préavis de douze mois.</w:t>
      </w:r>
    </w:p>
    <w:p w:rsidR="002C583C" w:rsidRPr="002C583C" w:rsidRDefault="002C583C" w:rsidP="002C583C">
      <w:pPr>
        <w:widowControl/>
        <w:shd w:val="clear" w:color="auto" w:fill="FFFFFF"/>
        <w:rPr>
          <w:rFonts w:ascii="Arial" w:eastAsia="宋体" w:hAnsi="Arial" w:cs="Arial"/>
          <w:color w:val="000000"/>
          <w:kern w:val="0"/>
          <w:sz w:val="27"/>
          <w:szCs w:val="27"/>
          <w:lang w:val="fr-FR"/>
        </w:rPr>
      </w:pPr>
      <w:r w:rsidRPr="002C583C">
        <w:rPr>
          <w:rFonts w:ascii="Arial" w:eastAsia="宋体" w:hAnsi="Arial" w:cs="Arial"/>
          <w:color w:val="000000"/>
          <w:kern w:val="0"/>
          <w:sz w:val="20"/>
          <w:szCs w:val="20"/>
          <w:lang w:val="fr-FR"/>
        </w:rPr>
        <w:t>La dénonciation sera effectuée </w:t>
      </w:r>
      <w:r w:rsidRPr="002C583C">
        <w:rPr>
          <w:rFonts w:ascii="Arial" w:eastAsia="宋体" w:hAnsi="Arial" w:cs="Arial"/>
          <w:color w:val="000000"/>
          <w:kern w:val="0"/>
          <w:sz w:val="20"/>
          <w:lang w:val="fr-FR"/>
        </w:rPr>
        <w:t> </w:t>
      </w:r>
      <w:r w:rsidRPr="002C583C">
        <w:rPr>
          <w:rFonts w:ascii="Arial" w:eastAsia="宋体" w:hAnsi="Arial" w:cs="Arial"/>
          <w:color w:val="000000"/>
          <w:kern w:val="0"/>
          <w:sz w:val="20"/>
          <w:szCs w:val="20"/>
          <w:lang w:val="fr-FR"/>
        </w:rPr>
        <w:t>au moyen d’une notification écrite adressée au Secrétaire général de l’Organisation des Nations Unies. Celui ci transmettra immédiatement à tous les Etats Membres </w:t>
      </w:r>
      <w:r w:rsidRPr="002C583C">
        <w:rPr>
          <w:rFonts w:ascii="Arial" w:eastAsia="宋体" w:hAnsi="Arial" w:cs="Arial"/>
          <w:color w:val="000000"/>
          <w:kern w:val="0"/>
          <w:sz w:val="20"/>
          <w:lang w:val="fr-FR"/>
        </w:rPr>
        <w:t> </w:t>
      </w:r>
      <w:r w:rsidRPr="002C583C">
        <w:rPr>
          <w:rFonts w:ascii="Arial" w:eastAsia="宋体" w:hAnsi="Arial" w:cs="Arial"/>
          <w:color w:val="000000"/>
          <w:kern w:val="0"/>
          <w:sz w:val="20"/>
          <w:szCs w:val="20"/>
          <w:lang w:val="fr-FR"/>
        </w:rPr>
        <w:t>de l’Organisation des Nations Unies et aux Etats non membres auxquels il aura communiqué copie de la Convention, le texte de cette notification. La dénonciation prendra effet un an après la date de notification au Secrétaire général de l’Organisation des Nations Unies et ne sera valable que pour l’Etat qui l’aura notifiée.</w:t>
      </w:r>
    </w:p>
    <w:p w:rsidR="002C583C" w:rsidRPr="002C583C" w:rsidRDefault="002C583C" w:rsidP="002C583C">
      <w:pPr>
        <w:widowControl/>
        <w:shd w:val="clear" w:color="auto" w:fill="FFFFFF"/>
        <w:rPr>
          <w:rFonts w:ascii="Arial" w:eastAsia="宋体" w:hAnsi="Arial" w:cs="Arial"/>
          <w:color w:val="000000"/>
          <w:kern w:val="0"/>
          <w:sz w:val="27"/>
          <w:szCs w:val="27"/>
          <w:lang w:val="fr-FR"/>
        </w:rPr>
      </w:pPr>
      <w:r w:rsidRPr="002C583C">
        <w:rPr>
          <w:rFonts w:ascii="Arial" w:eastAsia="宋体" w:hAnsi="Arial" w:cs="Arial"/>
          <w:color w:val="000000"/>
          <w:kern w:val="0"/>
          <w:sz w:val="20"/>
          <w:szCs w:val="20"/>
          <w:lang w:val="fr-FR"/>
        </w:rPr>
        <w:t> </w:t>
      </w:r>
    </w:p>
    <w:p w:rsidR="002C583C" w:rsidRPr="002C583C" w:rsidRDefault="002C583C" w:rsidP="002C583C">
      <w:pPr>
        <w:widowControl/>
        <w:shd w:val="clear" w:color="auto" w:fill="FFFFFF"/>
        <w:jc w:val="center"/>
        <w:outlineLvl w:val="0"/>
        <w:rPr>
          <w:rFonts w:ascii="Arial" w:eastAsia="宋体" w:hAnsi="Arial" w:cs="Arial"/>
          <w:color w:val="336666"/>
          <w:kern w:val="36"/>
          <w:sz w:val="48"/>
          <w:szCs w:val="48"/>
          <w:lang w:val="fr-FR"/>
        </w:rPr>
      </w:pPr>
      <w:r w:rsidRPr="002C583C">
        <w:rPr>
          <w:rFonts w:ascii="Arial" w:eastAsia="宋体" w:hAnsi="Arial" w:cs="Arial"/>
          <w:b/>
          <w:bCs/>
          <w:i/>
          <w:iCs/>
          <w:color w:val="336666"/>
          <w:kern w:val="36"/>
          <w:sz w:val="20"/>
          <w:szCs w:val="20"/>
          <w:lang w:val="fr-FR"/>
        </w:rPr>
        <w:lastRenderedPageBreak/>
        <w:t>Article 13</w:t>
      </w:r>
    </w:p>
    <w:p w:rsidR="002C583C" w:rsidRPr="002C583C" w:rsidRDefault="002C583C" w:rsidP="002C583C">
      <w:pPr>
        <w:widowControl/>
        <w:shd w:val="clear" w:color="auto" w:fill="FFFFFF"/>
        <w:rPr>
          <w:rFonts w:ascii="Arial" w:eastAsia="宋体" w:hAnsi="Arial" w:cs="Arial"/>
          <w:color w:val="000000"/>
          <w:kern w:val="0"/>
          <w:sz w:val="27"/>
          <w:szCs w:val="27"/>
          <w:lang w:val="fr-FR"/>
        </w:rPr>
      </w:pPr>
      <w:r w:rsidRPr="002C583C">
        <w:rPr>
          <w:rFonts w:ascii="Arial" w:eastAsia="宋体" w:hAnsi="Arial" w:cs="Arial"/>
          <w:color w:val="000000"/>
          <w:kern w:val="0"/>
          <w:sz w:val="20"/>
          <w:szCs w:val="20"/>
          <w:lang w:val="fr-FR"/>
        </w:rPr>
        <w:t>Le Secrétaire général de l’Organisation des Nations Unies tiendra une liste spéciale </w:t>
      </w:r>
      <w:r w:rsidRPr="002C583C">
        <w:rPr>
          <w:rFonts w:ascii="Arial" w:eastAsia="宋体" w:hAnsi="Arial" w:cs="Arial"/>
          <w:color w:val="000000"/>
          <w:kern w:val="0"/>
          <w:sz w:val="20"/>
          <w:lang w:val="fr-FR"/>
        </w:rPr>
        <w:t> </w:t>
      </w:r>
      <w:r w:rsidRPr="002C583C">
        <w:rPr>
          <w:rFonts w:ascii="Arial" w:eastAsia="宋体" w:hAnsi="Arial" w:cs="Arial"/>
          <w:color w:val="000000"/>
          <w:kern w:val="0"/>
          <w:sz w:val="20"/>
          <w:szCs w:val="20"/>
          <w:lang w:val="fr-FR"/>
        </w:rPr>
        <w:t>de toutes les parties qui ont signé, ratifié ou dénoncé la présente Convention ou y ont adhéré. Cette liste pourra être consultée en tout temps par tout Etat Membre de l’Organisation des Nations Unies ou par tout Etat non membre auquel le Secrétaire général aura communiqué copie de la Convention ; elle sera publiée aussi souvent que possible, suivant les instructions du Conseil économique et social de l’Organisation des Nations Unies.</w:t>
      </w:r>
    </w:p>
    <w:p w:rsidR="002C583C" w:rsidRPr="002C583C" w:rsidRDefault="002C583C" w:rsidP="002C583C">
      <w:pPr>
        <w:widowControl/>
        <w:shd w:val="clear" w:color="auto" w:fill="FFFFFF"/>
        <w:rPr>
          <w:rFonts w:ascii="Arial" w:eastAsia="宋体" w:hAnsi="Arial" w:cs="Arial"/>
          <w:color w:val="000000"/>
          <w:kern w:val="0"/>
          <w:sz w:val="27"/>
          <w:szCs w:val="27"/>
          <w:lang w:val="fr-FR"/>
        </w:rPr>
      </w:pPr>
      <w:r w:rsidRPr="002C583C">
        <w:rPr>
          <w:rFonts w:ascii="Arial" w:eastAsia="宋体" w:hAnsi="Arial" w:cs="Arial"/>
          <w:color w:val="000000"/>
          <w:kern w:val="0"/>
          <w:sz w:val="20"/>
          <w:szCs w:val="20"/>
          <w:lang w:val="fr-FR"/>
        </w:rPr>
        <w:t> </w:t>
      </w:r>
    </w:p>
    <w:p w:rsidR="002C583C" w:rsidRPr="002C583C" w:rsidRDefault="002C583C" w:rsidP="002C583C">
      <w:pPr>
        <w:widowControl/>
        <w:shd w:val="clear" w:color="auto" w:fill="FFFFFF"/>
        <w:rPr>
          <w:rFonts w:ascii="Arial" w:eastAsia="宋体" w:hAnsi="Arial" w:cs="Arial"/>
          <w:color w:val="000000"/>
          <w:kern w:val="0"/>
          <w:sz w:val="27"/>
          <w:szCs w:val="27"/>
          <w:lang w:val="fr-FR"/>
        </w:rPr>
      </w:pPr>
      <w:r w:rsidRPr="002C583C">
        <w:rPr>
          <w:rFonts w:ascii="Arial" w:eastAsia="宋体" w:hAnsi="Arial" w:cs="Arial"/>
          <w:color w:val="000000"/>
          <w:kern w:val="0"/>
          <w:sz w:val="20"/>
          <w:szCs w:val="20"/>
          <w:lang w:val="fr-FR"/>
        </w:rPr>
        <w:t> </w:t>
      </w:r>
    </w:p>
    <w:p w:rsidR="00745B1E" w:rsidRPr="002C583C" w:rsidRDefault="00745B1E">
      <w:pPr>
        <w:rPr>
          <w:lang w:val="fr-FR"/>
        </w:rPr>
      </w:pPr>
    </w:p>
    <w:sectPr w:rsidR="00745B1E" w:rsidRPr="002C583C" w:rsidSect="00EF00A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C583C"/>
    <w:rsid w:val="002C583C"/>
    <w:rsid w:val="00745B1E"/>
    <w:rsid w:val="00EF00A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00AB"/>
    <w:pPr>
      <w:widowControl w:val="0"/>
      <w:jc w:val="both"/>
    </w:pPr>
  </w:style>
  <w:style w:type="paragraph" w:styleId="1">
    <w:name w:val="heading 1"/>
    <w:basedOn w:val="a"/>
    <w:link w:val="1Char"/>
    <w:uiPriority w:val="9"/>
    <w:qFormat/>
    <w:rsid w:val="002C583C"/>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2C583C"/>
    <w:rPr>
      <w:rFonts w:ascii="宋体" w:eastAsia="宋体" w:hAnsi="宋体" w:cs="宋体"/>
      <w:b/>
      <w:bCs/>
      <w:kern w:val="36"/>
      <w:sz w:val="48"/>
      <w:szCs w:val="48"/>
    </w:rPr>
  </w:style>
  <w:style w:type="paragraph" w:styleId="a3">
    <w:name w:val="Body Text"/>
    <w:basedOn w:val="a"/>
    <w:link w:val="Char"/>
    <w:uiPriority w:val="99"/>
    <w:semiHidden/>
    <w:unhideWhenUsed/>
    <w:rsid w:val="002C583C"/>
    <w:pPr>
      <w:widowControl/>
      <w:spacing w:before="100" w:beforeAutospacing="1" w:after="100" w:afterAutospacing="1"/>
      <w:jc w:val="left"/>
    </w:pPr>
    <w:rPr>
      <w:rFonts w:ascii="宋体" w:eastAsia="宋体" w:hAnsi="宋体" w:cs="宋体"/>
      <w:kern w:val="0"/>
      <w:sz w:val="24"/>
      <w:szCs w:val="24"/>
    </w:rPr>
  </w:style>
  <w:style w:type="character" w:customStyle="1" w:styleId="Char">
    <w:name w:val="正文文本 Char"/>
    <w:basedOn w:val="a0"/>
    <w:link w:val="a3"/>
    <w:uiPriority w:val="99"/>
    <w:semiHidden/>
    <w:rsid w:val="002C583C"/>
    <w:rPr>
      <w:rFonts w:ascii="宋体" w:eastAsia="宋体" w:hAnsi="宋体" w:cs="宋体"/>
      <w:kern w:val="0"/>
      <w:sz w:val="24"/>
      <w:szCs w:val="24"/>
    </w:rPr>
  </w:style>
  <w:style w:type="paragraph" w:styleId="2">
    <w:name w:val="Body Text 2"/>
    <w:basedOn w:val="a"/>
    <w:link w:val="2Char"/>
    <w:uiPriority w:val="99"/>
    <w:semiHidden/>
    <w:unhideWhenUsed/>
    <w:rsid w:val="002C583C"/>
    <w:pPr>
      <w:widowControl/>
      <w:spacing w:before="100" w:beforeAutospacing="1" w:after="100" w:afterAutospacing="1"/>
      <w:jc w:val="left"/>
    </w:pPr>
    <w:rPr>
      <w:rFonts w:ascii="宋体" w:eastAsia="宋体" w:hAnsi="宋体" w:cs="宋体"/>
      <w:kern w:val="0"/>
      <w:sz w:val="24"/>
      <w:szCs w:val="24"/>
    </w:rPr>
  </w:style>
  <w:style w:type="character" w:customStyle="1" w:styleId="2Char">
    <w:name w:val="正文文本 2 Char"/>
    <w:basedOn w:val="a0"/>
    <w:link w:val="2"/>
    <w:uiPriority w:val="99"/>
    <w:semiHidden/>
    <w:rsid w:val="002C583C"/>
    <w:rPr>
      <w:rFonts w:ascii="宋体" w:eastAsia="宋体" w:hAnsi="宋体" w:cs="宋体"/>
      <w:kern w:val="0"/>
      <w:sz w:val="24"/>
      <w:szCs w:val="24"/>
    </w:rPr>
  </w:style>
  <w:style w:type="character" w:customStyle="1" w:styleId="grame">
    <w:name w:val="grame"/>
    <w:basedOn w:val="a0"/>
    <w:rsid w:val="002C583C"/>
  </w:style>
  <w:style w:type="character" w:customStyle="1" w:styleId="apple-converted-space">
    <w:name w:val="apple-converted-space"/>
    <w:basedOn w:val="a0"/>
    <w:rsid w:val="002C583C"/>
  </w:style>
  <w:style w:type="character" w:customStyle="1" w:styleId="spelle">
    <w:name w:val="spelle"/>
    <w:basedOn w:val="a0"/>
    <w:rsid w:val="002C583C"/>
  </w:style>
</w:styles>
</file>

<file path=word/webSettings.xml><?xml version="1.0" encoding="utf-8"?>
<w:webSettings xmlns:r="http://schemas.openxmlformats.org/officeDocument/2006/relationships" xmlns:w="http://schemas.openxmlformats.org/wordprocessingml/2006/main">
  <w:divs>
    <w:div w:id="622074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806</Words>
  <Characters>4597</Characters>
  <Application>Microsoft Office Word</Application>
  <DocSecurity>0</DocSecurity>
  <Lines>38</Lines>
  <Paragraphs>10</Paragraphs>
  <ScaleCrop>false</ScaleCrop>
  <Company/>
  <LinksUpToDate>false</LinksUpToDate>
  <CharactersWithSpaces>5393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M1</dc:creator>
  <cp:lastModifiedBy>M1</cp:lastModifiedBy>
  <cp:revision>1</cp:revision>
  <dcterms:created xsi:type="dcterms:W3CDTF">2017-02-20T01:05:00Z</dcterms:created>
  <dcterms:modified xsi:type="dcterms:W3CDTF">2017-02-20T01:05:00Z</dcterms:modified>
</cp:coreProperties>
</file>