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2F" w:rsidRPr="00A9422F" w:rsidRDefault="00A9422F" w:rsidP="00A9422F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A9422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  <w:t xml:space="preserve">LOI  N° 2003-043 du </w:t>
      </w: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02 février 2004</w:t>
      </w:r>
    </w:p>
    <w:p w:rsidR="00A9422F" w:rsidRPr="00A9422F" w:rsidRDefault="00A9422F" w:rsidP="00A9422F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Autorisant la ratification du Protocole facultatif à </w:t>
      </w:r>
      <w:smartTag w:uri="urn:schemas-microsoft-com:office:smarttags" w:element="PersonName">
        <w:smartTagPr>
          <w:attr w:name="ProductID" w:val="la Convention"/>
        </w:smartTagPr>
        <w:r w:rsidRPr="00A9422F">
          <w:rPr>
            <w:rFonts w:ascii="Arial" w:eastAsia="Times New Roman" w:hAnsi="Arial" w:cs="Arial"/>
            <w:color w:val="000066"/>
            <w:kern w:val="0"/>
            <w:sz w:val="24"/>
            <w:szCs w:val="24"/>
            <w:lang w:val="fr-FR"/>
          </w:rPr>
          <w:t>la Convention</w:t>
        </w:r>
      </w:smartTag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 </w:t>
      </w:r>
    </w:p>
    <w:p w:rsidR="00A9422F" w:rsidRPr="00A9422F" w:rsidRDefault="00A9422F" w:rsidP="00A9422F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relative aux droits de l’Enfant,  concernant l’implication</w:t>
      </w:r>
    </w:p>
    <w:p w:rsidR="00A9422F" w:rsidRPr="00A9422F" w:rsidRDefault="00A9422F" w:rsidP="00A9422F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 d’enfants dans  les conflits armés </w:t>
      </w:r>
    </w:p>
    <w:p w:rsidR="00A9422F" w:rsidRPr="00A9422F" w:rsidRDefault="00A9422F" w:rsidP="00A9422F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i/>
          <w:color w:val="000066"/>
          <w:kern w:val="0"/>
          <w:sz w:val="20"/>
          <w:szCs w:val="20"/>
          <w:lang w:val="fr-FR"/>
        </w:rPr>
      </w:pPr>
      <w:r w:rsidRPr="00A9422F">
        <w:rPr>
          <w:rFonts w:ascii="Arial" w:eastAsia="Times New Roman" w:hAnsi="Arial" w:cs="Arial"/>
          <w:i/>
          <w:color w:val="000066"/>
          <w:kern w:val="0"/>
          <w:sz w:val="20"/>
          <w:szCs w:val="20"/>
          <w:lang w:val="fr-FR"/>
        </w:rPr>
        <w:t>(JO n°2895 du 22.03.04, p.1395)</w:t>
      </w:r>
    </w:p>
    <w:p w:rsidR="00A9422F" w:rsidRPr="00A9422F" w:rsidRDefault="00A9422F" w:rsidP="00A9422F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A9422F" w:rsidRPr="00A9422F" w:rsidRDefault="00A9422F" w:rsidP="00A9422F">
      <w:pPr>
        <w:widowControl/>
        <w:autoSpaceDE w:val="0"/>
        <w:autoSpaceDN w:val="0"/>
        <w:ind w:right="-1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u w:val="single"/>
          <w:lang w:val="fr-FR"/>
        </w:rPr>
        <w:t>Article premier</w:t>
      </w: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. Est autorisé la ratification du Protocole  facultatif  à </w:t>
      </w:r>
      <w:smartTag w:uri="urn:schemas-microsoft-com:office:smarttags" w:element="PersonName">
        <w:smartTagPr>
          <w:attr w:name="ProductID" w:val="la  Convention"/>
        </w:smartTagPr>
        <w:r w:rsidRPr="00A9422F">
          <w:rPr>
            <w:rFonts w:ascii="Arial" w:eastAsia="Times New Roman" w:hAnsi="Arial" w:cs="Arial"/>
            <w:color w:val="000066"/>
            <w:kern w:val="0"/>
            <w:sz w:val="24"/>
            <w:szCs w:val="24"/>
            <w:lang w:val="fr-FR"/>
          </w:rPr>
          <w:t>la  Convention</w:t>
        </w:r>
      </w:smartTag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 relative aux Droits de l’Enfant concernant l’implication  d’enfants dans les conflits armés.</w:t>
      </w:r>
    </w:p>
    <w:p w:rsidR="00A9422F" w:rsidRPr="00A9422F" w:rsidRDefault="00A9422F" w:rsidP="00A9422F">
      <w:pPr>
        <w:widowControl/>
        <w:autoSpaceDE w:val="0"/>
        <w:autoSpaceDN w:val="0"/>
        <w:ind w:right="-1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A9422F" w:rsidRPr="00A9422F" w:rsidRDefault="00A9422F" w:rsidP="00A9422F">
      <w:pPr>
        <w:widowControl/>
        <w:autoSpaceDE w:val="0"/>
        <w:autoSpaceDN w:val="0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u w:val="single"/>
          <w:lang w:val="fr-FR"/>
        </w:rPr>
        <w:t>Article 2</w:t>
      </w: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. La présente loi sera publiée au Journal Officiel de </w:t>
      </w:r>
      <w:smartTag w:uri="urn:schemas-microsoft-com:office:smarttags" w:element="PersonName">
        <w:smartTagPr>
          <w:attr w:name="ProductID" w:val="la R￩publique."/>
        </w:smartTagPr>
        <w:r w:rsidRPr="00A9422F">
          <w:rPr>
            <w:rFonts w:ascii="Arial" w:eastAsia="Times New Roman" w:hAnsi="Arial" w:cs="Arial"/>
            <w:color w:val="000066"/>
            <w:kern w:val="0"/>
            <w:sz w:val="24"/>
            <w:szCs w:val="24"/>
            <w:lang w:val="fr-FR"/>
          </w:rPr>
          <w:t>la République.</w:t>
        </w:r>
      </w:smartTag>
    </w:p>
    <w:p w:rsidR="00A9422F" w:rsidRPr="00A9422F" w:rsidRDefault="00A9422F" w:rsidP="00A9422F">
      <w:pPr>
        <w:widowControl/>
        <w:autoSpaceDE w:val="0"/>
        <w:autoSpaceDN w:val="0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A9422F" w:rsidRPr="00A9422F" w:rsidRDefault="00A9422F" w:rsidP="00A9422F">
      <w:pPr>
        <w:widowControl/>
        <w:autoSpaceDE w:val="0"/>
        <w:autoSpaceDN w:val="0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A9422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ab/>
        <w:t>Elle sera exécutée comme loi de l’Etat.</w:t>
      </w:r>
    </w:p>
    <w:p w:rsidR="00A9422F" w:rsidRPr="00A9422F" w:rsidRDefault="00A9422F" w:rsidP="00A9422F">
      <w:pPr>
        <w:widowControl/>
        <w:autoSpaceDE w:val="0"/>
        <w:autoSpaceDN w:val="0"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A9422F" w:rsidRPr="00A9422F" w:rsidRDefault="00A9422F" w:rsidP="00A9422F">
      <w:pPr>
        <w:widowControl/>
        <w:autoSpaceDE w:val="0"/>
        <w:autoSpaceDN w:val="0"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277FE7" w:rsidRPr="00A9422F" w:rsidRDefault="00277FE7">
      <w:pPr>
        <w:rPr>
          <w:lang w:val="fr-FR"/>
        </w:rPr>
      </w:pPr>
    </w:p>
    <w:sectPr w:rsidR="00277FE7" w:rsidRPr="00A9422F" w:rsidSect="0027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22F"/>
    <w:rsid w:val="00277FE7"/>
    <w:rsid w:val="00A9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2016-11-23T07:24:00Z</dcterms:created>
  <dcterms:modified xsi:type="dcterms:W3CDTF">2016-11-23T07:25:00Z</dcterms:modified>
</cp:coreProperties>
</file>